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Mr Mohd. Azizul Hafiz bin Jamian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Social Sciences and Humanities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082-584133</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jmahafiz@unimas.my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Master, Remote Sensing, Universiti Putra Malaysia, 2013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Sarjana Muda Tek. Maklumat, Kejuruteraan Perisian, Universiti Malaysia Terengganu, 2013</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Geographical Information System (GIS), Remote Sensing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Geographical Information System (GIS), Other Geographical Information System (GIS) n.e.c.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Human Communities and Their Uses of Natural Resources, Co-Researcher, 2014-2018, Niche Research Grant Scheme</w:t>
      </w:r>
    </w:p>
    <w:p>
      <w:pPr>
        <w:spacing w:line="240" w:lineRule="auto"/>
        <w:ind w:left="360"/>
        <w:jc w:val="both"/>
        <w:rPr>
          <w:rFonts w:ascii="Arial" w:cs="Arial" w:hAnsi="Arial"/>
          <w:sz w:val="16"/>
          <w:szCs w:val="16"/>
        </w:rPr>
      </w:pPr>
      <w:r>
        <w:rPr>
          <w:rFonts w:ascii="Arial" w:cs="Arial" w:hAnsi="Arial"/>
          <w:sz w:val="16"/>
          <w:szCs w:val="16"/>
        </w:rPr>
        <w:t>Pemetaan Politik: Faktor Sosioekonomi dan Etnik dalam mempengaruhi Perspektif Politik di kawasan Sri Aman, Head / Project Leader, 2016-2018,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Innovative Local knowledge repository Support System, Co-Researcher, 2017-2017, Luar (Nasional)</w:t>
      </w:r>
    </w:p>
    <w:p>
      <w:pPr>
        <w:spacing w:line="240" w:lineRule="auto"/>
        <w:ind w:left="360"/>
        <w:jc w:val="both"/>
        <w:rPr>
          <w:rFonts w:ascii="Arial" w:cs="Arial" w:hAnsi="Arial"/>
          <w:sz w:val="16"/>
          <w:szCs w:val="16"/>
        </w:rPr>
      </w:pPr>
      <w:r>
        <w:rPr>
          <w:rFonts w:ascii="Arial" w:cs="Arial" w:hAnsi="Arial"/>
          <w:sz w:val="16"/>
          <w:szCs w:val="16"/>
        </w:rPr>
        <w:t>Kajian Penempatan Awal Komuniti Melanau di Sungai Retus dan Sosio-Ekonomi Kelestarian Pembangunan Archaeological Tourism, Co-Researcher, 2017-2019, Nusantara Chair</w:t>
      </w:r>
    </w:p>
    <w:p>
      <w:pPr>
        <w:spacing w:line="240" w:lineRule="auto"/>
        <w:ind w:left="360"/>
        <w:jc w:val="both"/>
        <w:rPr>
          <w:rFonts w:ascii="Arial" w:cs="Arial" w:hAnsi="Arial"/>
          <w:sz w:val="16"/>
          <w:szCs w:val="16"/>
        </w:rPr>
      </w:pPr>
      <w:r>
        <w:rPr>
          <w:rFonts w:ascii="Arial" w:cs="Arial" w:hAnsi="Arial"/>
          <w:sz w:val="16"/>
          <w:szCs w:val="16"/>
        </w:rPr>
        <w:t>Kajian Migrasi Komuniti Melanau Seduan-Nangka di Sibu, Co-Researcher, 2017-2019, Nusantara Chair</w:t>
      </w:r>
    </w:p>
    <w:p>
      <w:pPr>
        <w:spacing w:line="240" w:lineRule="auto"/>
        <w:ind w:left="360"/>
        <w:jc w:val="both"/>
        <w:rPr>
          <w:rFonts w:ascii="Arial" w:cs="Arial" w:hAnsi="Arial"/>
          <w:sz w:val="16"/>
          <w:szCs w:val="16"/>
        </w:rPr>
      </w:pPr>
      <w:r>
        <w:rPr>
          <w:rFonts w:ascii="Arial" w:cs="Arial" w:hAnsi="Arial"/>
          <w:sz w:val="16"/>
          <w:szCs w:val="16"/>
        </w:rPr>
        <w:t>Spatial Distribution and Pattern of Drugs Addict and Crime: Case Study in Kuching and Penang, Co-Researcher, 2018-2019, Special Top Down Grant</w:t>
      </w:r>
    </w:p>
    <w:p>
      <w:pPr>
        <w:spacing w:line="240" w:lineRule="auto"/>
        <w:ind w:left="360"/>
        <w:jc w:val="both"/>
        <w:rPr>
          <w:rFonts w:ascii="Arial" w:cs="Arial" w:hAnsi="Arial"/>
          <w:sz w:val="16"/>
          <w:szCs w:val="16"/>
        </w:rPr>
      </w:pPr>
      <w:r>
        <w:rPr>
          <w:rFonts w:ascii="Arial" w:cs="Arial" w:hAnsi="Arial"/>
          <w:sz w:val="16"/>
          <w:szCs w:val="16"/>
        </w:rPr>
        <w:t>The Influences of Urban Growth towards Urban Heat Island in Kuching, Sarawak, Co-Researcher, 2019-2021, Postgraduate Student Research</w:t>
      </w:r>
    </w:p>
    <w:p>
      <w:pPr>
        <w:spacing w:line="240" w:lineRule="auto"/>
        <w:ind w:left="360"/>
        <w:jc w:val="both"/>
        <w:rPr>
          <w:rFonts w:ascii="Arial" w:cs="Arial" w:hAnsi="Arial"/>
          <w:sz w:val="16"/>
          <w:szCs w:val="16"/>
        </w:rPr>
      </w:pPr>
      <w:r>
        <w:rPr>
          <w:rFonts w:ascii="Arial" w:cs="Arial" w:hAnsi="Arial"/>
          <w:sz w:val="16"/>
          <w:szCs w:val="16"/>
        </w:rPr>
        <w:t>A framework for systematic land use planning based on Seismic Microzonation Assessment: A Case Study on Miri Division, Co-Researcher, 2019-2021, Cross Disciplinary Research</w:t>
      </w:r>
    </w:p>
    <w:p>
      <w:pPr>
        <w:spacing w:line="240" w:lineRule="auto"/>
        <w:ind w:left="360"/>
        <w:jc w:val="both"/>
        <w:rPr>
          <w:rFonts w:ascii="Arial" w:cs="Arial" w:hAnsi="Arial"/>
          <w:sz w:val="16"/>
          <w:szCs w:val="16"/>
        </w:rPr>
      </w:pPr>
      <w:r>
        <w:rPr>
          <w:rFonts w:ascii="Arial" w:cs="Arial" w:hAnsi="Arial"/>
          <w:sz w:val="16"/>
          <w:szCs w:val="16"/>
        </w:rPr>
        <w:t>Spatio-temporal modelling for drug abuse and property crimes in Kuala Lumpur from 2015 until 2020, Co-Researcher, 2020-2023, Fundamental Research Grant Scheme</w:t>
      </w:r>
    </w:p>
    <w:p>
      <w:pPr>
        <w:spacing w:line="240" w:lineRule="auto"/>
        <w:ind w:left="360"/>
        <w:jc w:val="both"/>
        <w:rPr>
          <w:rFonts w:ascii="Arial" w:cs="Arial" w:hAnsi="Arial"/>
          <w:sz w:val="16"/>
          <w:szCs w:val="16"/>
        </w:rPr>
      </w:pPr>
      <w:r>
        <w:rPr>
          <w:rFonts w:ascii="Arial" w:cs="Arial" w:hAnsi="Arial"/>
          <w:sz w:val="16"/>
          <w:szCs w:val="16"/>
        </w:rPr>
        <w:t>Pergerakan Kesatuan Sektor Badan Berkanun di Sarawak: Perbandingan Di Antara Badan Berkanun Negeri dan Persekutuan, Head / Project Leader, 2022-2022, Luar (Nasional)</w:t>
      </w:r>
    </w:p>
    <w:p>
      <w:pPr>
        <w:spacing w:line="240" w:lineRule="auto"/>
        <w:ind w:left="360"/>
        <w:jc w:val="both"/>
        <w:rPr>
          <w:rFonts w:ascii="Arial" w:cs="Arial" w:hAnsi="Arial"/>
          <w:sz w:val="16"/>
          <w:szCs w:val="16"/>
        </w:rPr>
      </w:pPr>
      <w:r>
        <w:rPr>
          <w:rFonts w:ascii="Arial" w:cs="Arial" w:hAnsi="Arial"/>
          <w:sz w:val="16"/>
          <w:szCs w:val="16"/>
        </w:rPr>
        <w:t>Applying the citizen science approach for recording species occurrence of fish and crustaceans in the upper Layar River, Betong, Sarawak,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Transmission Pathways of Waterborne Bacteria in the Water of Batang Layar River, Betong Sarawak,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Applying the citizen science approach in assessing harvest intensity of ethnobotanical resources among indigenous communities in the Upper Layar area, Betong, Sarawak, Co-Researcher, 2022-2025, VC-High Impact Research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Seminar Malaysian Employment Legislation and Practices (MELP)
- Issues and Challenges for SMEs at Mega Hotel, Miri on 09 Dec 2014, Multiple Clients, Project Manager, 2014 - 2014, National</w:t>
      </w:r>
    </w:p>
    <w:p>
      <w:pPr>
        <w:spacing w:line="240" w:lineRule="auto"/>
        <w:ind w:left="360"/>
        <w:jc w:val="both"/>
        <w:rPr>
          <w:rFonts w:ascii="Arial" w:cs="Arial" w:hAnsi="Arial"/>
          <w:sz w:val="16"/>
          <w:szCs w:val="16"/>
        </w:rPr>
      </w:pPr>
      <w:r>
        <w:rPr>
          <w:rFonts w:ascii="Arial" w:cs="Arial" w:hAnsi="Arial"/>
          <w:sz w:val="16"/>
          <w:szCs w:val="16"/>
        </w:rPr>
        <w:t>A Study on Trade Union Effectiveness in Malaysia, Institut Maklumat Dan Analisis Pasaran Buruh  Kementerian Sumber Manusia, Project Manager, 2016 - 2017, National</w:t>
      </w:r>
    </w:p>
    <w:p>
      <w:pPr>
        <w:spacing w:line="240" w:lineRule="auto"/>
        <w:ind w:left="360"/>
        <w:jc w:val="both"/>
        <w:rPr>
          <w:rFonts w:ascii="Arial" w:cs="Arial" w:hAnsi="Arial"/>
          <w:sz w:val="16"/>
          <w:szCs w:val="16"/>
        </w:rPr>
      </w:pPr>
      <w:r>
        <w:rPr>
          <w:rFonts w:ascii="Arial" w:cs="Arial" w:hAnsi="Arial"/>
          <w:sz w:val="16"/>
          <w:szCs w:val="16"/>
        </w:rPr>
        <w:t>Understanding Changes In Malaysian Employment Legislations &amp; Policies on 22-23 Oct 2014 at Pullman Hotel, Kuching, Multiple Clients, Project Manager, 2014 - 2014, National</w:t>
      </w:r>
    </w:p>
    <w:p>
      <w:pPr>
        <w:spacing w:line="240" w:lineRule="auto"/>
        <w:ind w:left="360"/>
        <w:jc w:val="both"/>
        <w:rPr>
          <w:rFonts w:ascii="Arial" w:cs="Arial" w:hAnsi="Arial"/>
          <w:sz w:val="16"/>
          <w:szCs w:val="16"/>
        </w:rPr>
      </w:pPr>
      <w:r>
        <w:rPr>
          <w:rFonts w:ascii="Arial" w:cs="Arial" w:hAnsi="Arial"/>
          <w:sz w:val="16"/>
          <w:szCs w:val="16"/>
        </w:rPr>
        <w:t>Seminar Malaysian Employment Legislation and Practices (MELP)
- Issues and Challenges for SMEs at Ming Garden, Kota Kinabalu on 11 Dec 2014, Multiple Clients, Project Manager, 2014 - 2014, National</w:t>
      </w:r>
    </w:p>
    <w:p>
      <w:pPr>
        <w:spacing w:line="240" w:lineRule="auto"/>
        <w:ind w:left="360"/>
        <w:jc w:val="both"/>
        <w:rPr>
          <w:rFonts w:ascii="Arial" w:cs="Arial" w:hAnsi="Arial"/>
          <w:sz w:val="16"/>
          <w:szCs w:val="16"/>
        </w:rPr>
      </w:pPr>
      <w:r>
        <w:rPr>
          <w:rFonts w:ascii="Arial" w:cs="Arial" w:hAnsi="Arial"/>
          <w:sz w:val="16"/>
          <w:szCs w:val="16"/>
        </w:rPr>
        <w:t>The Study on Sarawak Hydro Lakes Management and Development Plan 2030, AJC Planning Consultants Sdn Bhd, Project Manager, 2018 - 2019, National</w:t>
      </w:r>
    </w:p>
    <w:p>
      <w:pPr>
        <w:spacing w:line="240" w:lineRule="auto"/>
        <w:ind w:left="360"/>
        <w:jc w:val="both"/>
        <w:rPr>
          <w:rFonts w:ascii="Arial" w:cs="Arial" w:hAnsi="Arial"/>
          <w:sz w:val="16"/>
          <w:szCs w:val="16"/>
        </w:rPr>
      </w:pPr>
      <w:r>
        <w:rPr>
          <w:rFonts w:ascii="Arial" w:cs="Arial" w:hAnsi="Arial"/>
          <w:sz w:val="16"/>
          <w:szCs w:val="16"/>
        </w:rPr>
        <w:t>The Social Economic Impact from Employment of Low-Skilled Foreign Workers and International Internship Program in Malaysia, Institut Maklumat Dan Analisis Pasaran Buruh  Kementerian Sumber Manusia, Project Manager, 2019 - 2020, National</w:t>
      </w:r>
    </w:p>
    <w:p>
      <w:pPr>
        <w:spacing w:line="240" w:lineRule="auto"/>
        <w:ind w:left="360"/>
        <w:jc w:val="both"/>
        <w:rPr>
          <w:rFonts w:ascii="Arial" w:cs="Arial" w:hAnsi="Arial"/>
          <w:sz w:val="16"/>
          <w:szCs w:val="16"/>
        </w:rPr>
      </w:pPr>
      <w:r>
        <w:rPr>
          <w:rFonts w:ascii="Arial" w:cs="Arial" w:hAnsi="Arial"/>
          <w:sz w:val="16"/>
          <w:szCs w:val="16"/>
        </w:rPr>
        <w:t>A Study for the Establishment of Rehabilitation Plan and Sustainable Mangrove Harvesting in the Rajang-Belawai-Paloh Delta, WWF-Malaysia, Project Manager, 2021 - 2021, National</w:t>
      </w:r>
    </w:p>
    <w:p>
      <w:pPr>
        <w:spacing w:line="240" w:lineRule="auto"/>
        <w:ind w:left="360"/>
        <w:jc w:val="both"/>
        <w:rPr>
          <w:rFonts w:ascii="Arial" w:cs="Arial" w:hAnsi="Arial"/>
          <w:sz w:val="16"/>
          <w:szCs w:val="16"/>
        </w:rPr>
      </w:pPr>
      <w:r>
        <w:rPr>
          <w:rFonts w:ascii="Arial" w:cs="Arial" w:hAnsi="Arial"/>
          <w:sz w:val="16"/>
          <w:szCs w:val="16"/>
        </w:rPr>
        <w:t>Kajian National Industrial Harmony Index (IHI) 2022, Jabatan Perhubungan Perusahaan Malaysia, Head / Project Leader, 2022 - 2022,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Ahmad A., Masron T., Junaini S., Jamian M., Barawi M., Kimura Y., Jubit N. and Rainis R. (2025). Analyzing Burglary Dynamics through Land Use in Selangor, Kuala Lumpur, and Putrajaya : A Space-Time EHSA Approach. Indonesian Journal of Geography, 57(2), 294-311.</w:t>
      </w:r>
    </w:p>
    <w:p>
      <w:pPr>
        <w:spacing w:line="240" w:lineRule="auto"/>
        <w:ind w:left="360"/>
        <w:jc w:val="both"/>
        <w:rPr>
          <w:rFonts w:ascii="Arial" w:cs="Arial" w:hAnsi="Arial"/>
          <w:sz w:val="16"/>
          <w:szCs w:val="16"/>
        </w:rPr>
      </w:pPr>
      <w:r>
        <w:rPr>
          <w:rFonts w:ascii="Arial" w:cs="Arial" w:hAnsi="Arial"/>
          <w:sz w:val="16"/>
          <w:szCs w:val="16"/>
        </w:rPr>
        <w:t>Ahmad A., Masron T., Barawi M., Junaini S., Kimura Y., Rainis R. and Jamian M. (2025). Between Day and Night : Deciphering the Nexus of Land Use and Property Crime in Malaysia’s Urban Territories. Planning Practice &amp; Research, 1(1), 1-1.</w:t>
      </w:r>
    </w:p>
    <w:p>
      <w:pPr>
        <w:spacing w:line="240" w:lineRule="auto"/>
        <w:ind w:left="360"/>
        <w:jc w:val="both"/>
        <w:rPr>
          <w:rFonts w:ascii="Arial" w:cs="Arial" w:hAnsi="Arial"/>
          <w:sz w:val="16"/>
          <w:szCs w:val="16"/>
        </w:rPr>
      </w:pPr>
      <w:r>
        <w:rPr>
          <w:rFonts w:ascii="Arial" w:cs="Arial" w:hAnsi="Arial"/>
          <w:sz w:val="16"/>
          <w:szCs w:val="16"/>
        </w:rPr>
        <w:t>Ahmad A., Masron T., Junaini S.N., Jamian M.A.H., Barawi M.H., Kimura Y., Jubit N. and Rainis R. (2025). Analyzing Burglary Dynamics through Land Use in Selangor, Kuala Lumpur, and Putrajaya: A Space-Time EHSA Approach. Indonesian Journal of Geography, 57(2), 294-311. https://doi.org/10.22146/ijg.101678</w:t>
      </w:r>
    </w:p>
    <w:p>
      <w:pPr>
        <w:spacing w:line="240" w:lineRule="auto"/>
        <w:ind w:left="360"/>
        <w:jc w:val="both"/>
        <w:rPr>
          <w:rFonts w:ascii="Arial" w:cs="Arial" w:hAnsi="Arial"/>
          <w:sz w:val="16"/>
          <w:szCs w:val="16"/>
        </w:rPr>
      </w:pPr>
      <w:r>
        <w:rPr>
          <w:rFonts w:ascii="Arial" w:cs="Arial" w:hAnsi="Arial"/>
          <w:sz w:val="16"/>
          <w:szCs w:val="16"/>
        </w:rPr>
        <w:t>Ahmad A., Masron T., Barawi M.H., Junaini S.N., Kimura Y., Rainis R. and Jamian M.A.H. (2025). Between day and night: deciphering the nexus of land use and property crime in Malaysia’s urban territories. Planning Practice and Research, 40(5), 1044-1078.</w:t>
      </w:r>
    </w:p>
    <w:p>
      <w:pPr>
        <w:spacing w:line="240" w:lineRule="auto"/>
        <w:ind w:left="360"/>
        <w:jc w:val="both"/>
        <w:rPr>
          <w:rFonts w:ascii="Arial" w:cs="Arial" w:hAnsi="Arial"/>
          <w:sz w:val="16"/>
          <w:szCs w:val="16"/>
        </w:rPr>
      </w:pPr>
      <w:r>
        <w:rPr>
          <w:rFonts w:ascii="Arial" w:cs="Arial" w:hAnsi="Arial"/>
          <w:sz w:val="16"/>
          <w:szCs w:val="16"/>
        </w:rPr>
        <w:t>Redzuan M., Masron T., Ahmad A., Abdillah K., Yusuf A., Junaini S., Jamian M., Kimura Y., Rainis R. and Jubit N. (2025). Assessing Malaysia’s Urban Security through Emerging Hot Spot Analysis (EHSA): A Spatiotemporal Investigation of Burglary Patterns within Police Jurisdictions of Selangor, Kuala Lumpur, and Putrajaya, Malaysia. International Journal of Geoinformatics, 21(3), 29-49.</w:t>
      </w:r>
    </w:p>
    <w:p>
      <w:pPr>
        <w:spacing w:line="240" w:lineRule="auto"/>
        <w:ind w:left="360"/>
        <w:jc w:val="both"/>
        <w:rPr>
          <w:rFonts w:ascii="Arial" w:cs="Arial" w:hAnsi="Arial"/>
          <w:sz w:val="16"/>
          <w:szCs w:val="16"/>
        </w:rPr>
      </w:pPr>
      <w:r>
        <w:rPr>
          <w:rFonts w:ascii="Arial" w:cs="Arial" w:hAnsi="Arial"/>
          <w:sz w:val="16"/>
          <w:szCs w:val="16"/>
        </w:rPr>
        <w:t>Redzuan M.S., Masron T., Ahmad A., Abdillah K.K., Yusuf A., Junaini S.N., Jamian M.A.H., Kimura Y., Rainis R. and Jubit N. (2025). Assessing Malaysia’s Urban Security through Emerging Hot Spot Analysis (EHSA): A Spatiotemporal Investigation of Burglary Patterns within Police Jurisdictions of Selangor, Kuala Lumpur, and Putrajaya, Malaysia. International Journal of Geoinformatics, 21(3), 29-49.</w:t>
      </w:r>
    </w:p>
    <w:p>
      <w:pPr>
        <w:spacing w:line="240" w:lineRule="auto"/>
        <w:ind w:left="360"/>
        <w:jc w:val="both"/>
        <w:rPr>
          <w:rFonts w:ascii="Arial" w:cs="Arial" w:hAnsi="Arial"/>
          <w:sz w:val="16"/>
          <w:szCs w:val="16"/>
        </w:rPr>
      </w:pPr>
      <w:r>
        <w:rPr>
          <w:rFonts w:ascii="Arial" w:cs="Arial" w:hAnsi="Arial"/>
          <w:sz w:val="16"/>
          <w:szCs w:val="16"/>
        </w:rPr>
        <w:t>Masron T., Ahmad A., Jubit N., Sulaiman M., Ruslan R., Redzuan M., Junaini S., Jamain M., Mohd Ali A. and Salleh M. (2024). Crime Map Book, Centre for Spatially Integrated Digital Humanities, Faculty of Social Sciences and Humanities, UNIMAS</w:t>
      </w:r>
    </w:p>
    <w:p>
      <w:pPr>
        <w:spacing w:line="240" w:lineRule="auto"/>
        <w:ind w:left="360"/>
        <w:jc w:val="both"/>
        <w:rPr>
          <w:rFonts w:ascii="Arial" w:cs="Arial" w:hAnsi="Arial"/>
          <w:sz w:val="16"/>
          <w:szCs w:val="16"/>
        </w:rPr>
      </w:pPr>
      <w:r>
        <w:rPr>
          <w:rFonts w:ascii="Arial" w:cs="Arial" w:hAnsi="Arial"/>
          <w:sz w:val="16"/>
          <w:szCs w:val="16"/>
        </w:rPr>
        <w:t>Norita Jubit, Tarmiji Masron &amp; Azizul Hafiz Jamian. (2022). Permodelan Jenayah Harta Benda dan Kebimbangan Jenayah di Bandaraya Kuching, Sarawak. Penerbit: UNIMAS. ISBN 978-967-0054-01-8</w:t>
      </w:r>
    </w:p>
    <w:p>
      <w:pPr>
        <w:spacing w:line="240" w:lineRule="auto"/>
        <w:ind w:left="360"/>
        <w:jc w:val="both"/>
        <w:rPr>
          <w:rFonts w:ascii="Arial" w:cs="Arial" w:hAnsi="Arial"/>
          <w:sz w:val="16"/>
          <w:szCs w:val="16"/>
        </w:rPr>
      </w:pPr>
      <w:r>
        <w:rPr>
          <w:rFonts w:ascii="Arial" w:cs="Arial" w:hAnsi="Arial"/>
          <w:sz w:val="16"/>
          <w:szCs w:val="16"/>
        </w:rPr>
        <w:t>Najar, I.A., Ahmadi, R., Khalik, Y.K.A., Mohamad, N.Z.,
Jamian, M.A.H. and Najar, N.A. (2022)  A Framework of Systematic Land Use Vulnerability Modeling Based on Seismic
Microzonation: A Case Study of Miri District of Sarawak, Malaysia.   International Journal of Design and Nature and Ecodynamics. Vol. 17, No. 5. pp 669-667</w:t>
      </w:r>
    </w:p>
    <w:p>
      <w:pPr>
        <w:spacing w:line="240" w:lineRule="auto"/>
        <w:ind w:left="360"/>
        <w:jc w:val="both"/>
        <w:rPr>
          <w:rFonts w:ascii="Arial" w:cs="Arial" w:hAnsi="Arial"/>
          <w:sz w:val="16"/>
          <w:szCs w:val="16"/>
        </w:rPr>
      </w:pPr>
      <w:r>
        <w:rPr>
          <w:rFonts w:ascii="Arial" w:cs="Arial" w:hAnsi="Arial"/>
          <w:sz w:val="16"/>
          <w:szCs w:val="16"/>
        </w:rPr>
        <w:t>Imtiyaz Akbar Najar, Raudhah Ahmadi, Mohd. Azizul Hafiz Jamian, Hasmida Binti Hamza, Azrin Ahmad and Chin Hon Sin. (2022). Site-Specific Ground Response Analysis using the Geotechnical Dataset in Moderate Seismicity Region.  International Journal of Mechanics, Volume (16)  37- 45. E-ISSN: 1998-4448. DOI: 10.46300/9104.2022.16.5</w:t>
      </w:r>
    </w:p>
    <w:p>
      <w:pPr>
        <w:spacing w:line="240" w:lineRule="auto"/>
        <w:ind w:left="360"/>
        <w:jc w:val="both"/>
        <w:rPr>
          <w:rFonts w:ascii="Arial" w:cs="Arial" w:hAnsi="Arial"/>
          <w:sz w:val="16"/>
          <w:szCs w:val="16"/>
        </w:rPr>
      </w:pPr>
      <w:r>
        <w:rPr>
          <w:rFonts w:ascii="Arial" w:cs="Arial" w:hAnsi="Arial"/>
          <w:sz w:val="16"/>
          <w:szCs w:val="16"/>
        </w:rPr>
        <w:t>Jubit N., Masron T., Nordin M., Jamian A. and Yusuf A. (2021). SPATIAL ANALYSIS OF VEHICLE THEFT IN KUCHING, SARAWAK. Malaysian Journal of Tropical Geography, 47(1&amp;2), 46-66.</w:t>
      </w:r>
    </w:p>
    <w:p>
      <w:pPr>
        <w:spacing w:line="240" w:lineRule="auto"/>
        <w:ind w:left="360"/>
        <w:jc w:val="both"/>
        <w:rPr>
          <w:rFonts w:ascii="Arial" w:cs="Arial" w:hAnsi="Arial"/>
          <w:sz w:val="16"/>
          <w:szCs w:val="16"/>
        </w:rPr>
      </w:pPr>
      <w:r>
        <w:rPr>
          <w:rFonts w:ascii="Arial" w:cs="Arial" w:hAnsi="Arial"/>
          <w:sz w:val="16"/>
          <w:szCs w:val="16"/>
        </w:rPr>
        <w:t>Ali A., Zaini F. and Jamian M. (2021). The Relationship of Land Use Changes and Land Surface Temperature for Urban Area in Kuching, Sarawak. PLANNING MALAYSIA: Journal of the Malaysian Institute of Planners, 19(4), 149-160.</w:t>
      </w:r>
    </w:p>
    <w:p>
      <w:pPr>
        <w:spacing w:line="240" w:lineRule="auto"/>
        <w:ind w:left="360"/>
        <w:jc w:val="both"/>
        <w:rPr>
          <w:rFonts w:ascii="Arial" w:cs="Arial" w:hAnsi="Arial"/>
          <w:sz w:val="16"/>
          <w:szCs w:val="16"/>
        </w:rPr>
      </w:pPr>
      <w:r>
        <w:rPr>
          <w:rFonts w:ascii="Arial" w:cs="Arial" w:hAnsi="Arial"/>
          <w:sz w:val="16"/>
          <w:szCs w:val="16"/>
        </w:rPr>
        <w:t>Dzulzalani, E., Kartinah, A., Siew Ching, G., Awang Ideris, A. D., Nor Afiza, A. B., Abdul Jabbar, A., &amp; Mohd Azizul, H. J. (2020). Impak Sosioekonomi Daripada Penggajian Pekerja Asing Berkemahiran Rendah Dan Program Latihan Industri Antarabangsa Di Malaysia. Cyberjaya: Institute of Labour Market Information and Analysis (ILMIA) Ministry of Human Resources.</w:t>
      </w:r>
    </w:p>
    <w:p>
      <w:pPr>
        <w:spacing w:line="240" w:lineRule="auto"/>
        <w:ind w:left="360"/>
        <w:jc w:val="both"/>
        <w:rPr>
          <w:rFonts w:ascii="Arial" w:cs="Arial" w:hAnsi="Arial"/>
          <w:sz w:val="16"/>
          <w:szCs w:val="16"/>
        </w:rPr>
      </w:pPr>
      <w:r>
        <w:rPr>
          <w:rFonts w:ascii="Arial" w:cs="Arial" w:hAnsi="Arial"/>
          <w:sz w:val="16"/>
          <w:szCs w:val="16"/>
        </w:rPr>
        <w:t>Samuel L., Jamil N., Jamian M., Toh Seng C., Olaide Olawunmi A., Sabella J., Flonia B. and Nung Kion L. (2020). Distribution and prevalence of antibiotic resistant bacteria in fish farms in East Malaysia. Malaysian Journal of Microbiology, 16(4), 1-12.</w:t>
      </w:r>
    </w:p>
    <w:p>
      <w:pPr>
        <w:spacing w:line="240" w:lineRule="auto"/>
        <w:ind w:left="360"/>
        <w:jc w:val="both"/>
        <w:rPr>
          <w:rFonts w:ascii="Arial" w:cs="Arial" w:hAnsi="Arial"/>
          <w:sz w:val="16"/>
          <w:szCs w:val="16"/>
        </w:rPr>
      </w:pPr>
      <w:r>
        <w:rPr>
          <w:rFonts w:ascii="Arial" w:cs="Arial" w:hAnsi="Arial"/>
          <w:sz w:val="16"/>
          <w:szCs w:val="16"/>
        </w:rPr>
        <w:t>Dzulzalani, E., Kartinah, A., Siew Ching, G., Awang Ideris, A. D., Nor Afiza, A. B., Abdul Jabbar, A., &amp; Mohd Azizul, H. J. (2020). The Socio-Economic Impact From Employment of Low-Skilled Foreign Workers and the International Internship Programme in Malaysia. Cyberjaya: Institute of Labour Market Information and Analysis (ILMIA) Ministry of Human Resources.</w:t>
      </w:r>
    </w:p>
    <w:p>
      <w:pPr>
        <w:spacing w:line="240" w:lineRule="auto"/>
        <w:ind w:left="360"/>
        <w:jc w:val="both"/>
        <w:rPr>
          <w:rFonts w:ascii="Arial" w:cs="Arial" w:hAnsi="Arial"/>
          <w:sz w:val="16"/>
          <w:szCs w:val="16"/>
        </w:rPr>
      </w:pPr>
      <w:r>
        <w:rPr>
          <w:rFonts w:ascii="Arial" w:cs="Arial" w:hAnsi="Arial"/>
          <w:sz w:val="16"/>
          <w:szCs w:val="16"/>
        </w:rPr>
        <w:t>Joseph Blandoi J., Jamian M. and Abdul Gulam Azad M. (2020). AN ASSESSMENT OF LAND USE SURROUNDING HYDROPOWER RESERVOIRS USING REMOTE SENSING IN SARAWAK, MALAYSIA. Journal of Sustainability Science and Management, 15(2), 66-78.</w:t>
      </w:r>
    </w:p>
    <w:p>
      <w:pPr>
        <w:spacing w:line="240" w:lineRule="auto"/>
        <w:ind w:left="360"/>
        <w:jc w:val="both"/>
        <w:rPr>
          <w:rFonts w:ascii="Arial" w:cs="Arial" w:hAnsi="Arial"/>
          <w:sz w:val="16"/>
          <w:szCs w:val="16"/>
        </w:rPr>
      </w:pPr>
      <w:r>
        <w:rPr>
          <w:rFonts w:ascii="Arial" w:cs="Arial" w:hAnsi="Arial"/>
          <w:sz w:val="16"/>
          <w:szCs w:val="16"/>
        </w:rPr>
        <w:t>Eden D., Ayupp K., Siew Ching G., Awang Daud A., Abu Bakar N., Abdullah A. and Jamian M. (2020). The  Socio-Economic  Impact  From  Employment  Of  Low-Skilled  Foreign  Workers  And  International  Internship  Programme In Malaysia. , 1(1), 1.</w:t>
      </w:r>
    </w:p>
    <w:p>
      <w:pPr>
        <w:spacing w:line="240" w:lineRule="auto"/>
        <w:ind w:left="360"/>
        <w:jc w:val="both"/>
        <w:rPr>
          <w:rFonts w:ascii="Arial" w:cs="Arial" w:hAnsi="Arial"/>
          <w:sz w:val="16"/>
          <w:szCs w:val="16"/>
        </w:rPr>
      </w:pPr>
      <w:r>
        <w:rPr>
          <w:rFonts w:ascii="Arial" w:cs="Arial" w:hAnsi="Arial"/>
          <w:sz w:val="16"/>
          <w:szCs w:val="16"/>
        </w:rPr>
        <w:t>Tarmiji Masron, Wan Muhammad Taufik Wan Hussin, Mohd Norarshad Nordin, Nur Faziera Yaakub and Mohd Azizul Hafiz Jamian. 2018 Applying GIS in Analysing Black Spot Areas in Penang, Malaysia. Indonesian Journal of Geography, vol.50, no.2, 1-12</w:t>
      </w:r>
    </w:p>
    <w:p>
      <w:pPr>
        <w:spacing w:line="240" w:lineRule="auto"/>
        <w:ind w:left="360"/>
        <w:jc w:val="both"/>
        <w:rPr>
          <w:rFonts w:ascii="Arial" w:cs="Arial" w:hAnsi="Arial"/>
          <w:sz w:val="16"/>
          <w:szCs w:val="16"/>
        </w:rPr>
      </w:pPr>
      <w:r>
        <w:rPr>
          <w:rFonts w:ascii="Arial" w:cs="Arial" w:hAnsi="Arial"/>
          <w:sz w:val="16"/>
          <w:szCs w:val="16"/>
        </w:rPr>
        <w:t>Elvin Jawol, Neilson Ilan Mersat, Mohamad Suhaidi Salleh, Spencer Empading Sanggin, Ahi Sarok, Wong Swee Kiong and Mohd. Azizul Hafiz B. Jamain. (2018) Indigenous Knowledge Among Iban Kua' in Samarahan District, Sarawak: Some Observations. International Journal of Academic Research in Business and Social Sciences. vol.8, no.14, pg.1-10</w:t>
      </w:r>
    </w:p>
    <w:p>
      <w:pPr>
        <w:spacing w:line="240" w:lineRule="auto"/>
        <w:ind w:left="360"/>
        <w:jc w:val="both"/>
        <w:rPr>
          <w:rFonts w:ascii="Arial" w:cs="Arial" w:hAnsi="Arial"/>
          <w:sz w:val="16"/>
          <w:szCs w:val="16"/>
        </w:rPr>
      </w:pPr>
      <w:r>
        <w:rPr>
          <w:rFonts w:ascii="Arial" w:cs="Arial" w:hAnsi="Arial"/>
          <w:sz w:val="16"/>
          <w:szCs w:val="16"/>
        </w:rPr>
        <w:t>Ansley A., Swee Kiong W., Sanggin S., Mersat N., Sarok A., Salleh M. and B. Jamain M. (2018). Kampung Bantang, Serian, Sarawak as a Tourism Area: Attractions and Challenges. Global Business and Management Research: An International Journal, 10(2), 1.</w:t>
      </w:r>
    </w:p>
    <w:p>
      <w:pPr>
        <w:spacing w:line="240" w:lineRule="auto"/>
        <w:ind w:left="360"/>
        <w:jc w:val="both"/>
        <w:rPr>
          <w:rFonts w:ascii="Arial" w:cs="Arial" w:hAnsi="Arial"/>
          <w:sz w:val="16"/>
          <w:szCs w:val="16"/>
        </w:rPr>
      </w:pPr>
      <w:r>
        <w:rPr>
          <w:rFonts w:ascii="Arial" w:cs="Arial" w:hAnsi="Arial"/>
          <w:sz w:val="16"/>
          <w:szCs w:val="16"/>
        </w:rPr>
        <w:t>Larry Sait, E. K., Mersat, N. I., Wong, S. K., Sanggin, S.E., Sarok, A., Salleh, M.S., Jamian, M.A.H. (2018) “Natural Resource Management and Livelihood Strategies of the Iban of Nanga Talong, Ulu Engkari, Sarawak” Global Business and Management Research: An International Journal, 10 (2) (Special Issue): 192-196.</w:t>
      </w:r>
    </w:p>
    <w:p>
      <w:pPr>
        <w:spacing w:line="240" w:lineRule="auto"/>
        <w:ind w:left="360"/>
        <w:jc w:val="both"/>
        <w:rPr>
          <w:rFonts w:ascii="Arial" w:cs="Arial" w:hAnsi="Arial"/>
          <w:sz w:val="16"/>
          <w:szCs w:val="16"/>
        </w:rPr>
      </w:pPr>
      <w:r>
        <w:rPr>
          <w:rFonts w:ascii="Arial" w:cs="Arial" w:hAnsi="Arial"/>
          <w:sz w:val="16"/>
          <w:szCs w:val="16"/>
        </w:rPr>
        <w:t>Sanggin S., Mersat N., Swee Kiong W., Salleh M., B. Jamain M., Sarok A. and Songan P. (2016). Natural Resources and Indigenous People’s Livelihood Strategies: A Case Study of Human Communities in the Headwaters of Engkari River, Sri Aman, Sarawak, Malaysia. Journal of Business and Economics, 7(2), 243-249.</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Norita Anak Jubit, PHD, Analisis Ruangan Jenayah Harta Benda Dan Kebimbangan Jenayah Di Kuching, Sarawak,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Nurul Asyiqin Binti Jamil, MBR, Distribution Of Antibiotic Resistance Bacteria In Selected Aquaculture Farms In Sarawak, 2020,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Imtiyaz Akbar Najar, MBR, Development Of Systematic Land Use Planning Map Based On Seismic Microzonation: a Case Study On Miri District Of Sarawak, Malaysia, 2020,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Project Planning and Evaluation, Ecological Science, Development Economics, Research Project, Interdisciplinary Field Work and Report, Monitoring Using Earth Observation (EO) and GIS, Development and Society , Applied Environmental and Resource Economics, Development And Society , Interdisciplinary Methodology, Regional Development Planning, Community Livelihood Strategies and Agricultural Systems, Project Planning And Evaluation, IT Tools for Knowledge Workers, Foundation of Entrepreneurship Cultivation, ICT Competency, Appreciation of Ethics and Civilization , Project Evaluation and Management, Public Sector and Corporate Management, End-User Computing, Geographical Information System, Foundation of Entrepreneurship Inculturation, Organizational Development, Public Sector and Corporate Management, Introduction to Social Interaction, Remote Sensing and Geographical Information System, ICT Competency, Industrial Training, Remote Sensing and GIS, Political Ecology, Theories and Techniques of Regional Planning, Introduction to Remote Sensing, Geographic Information System, Foundation of Enterpreneurship Inculturation, Philosophy and Current Issues</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