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Dr Dayang Norafizan binti Awang Chee</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Resource Science and Technology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082-582987</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dnorafizan@unimas.my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Chemical Engineering, Universiti Teknologi Malaysia, 2021</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Science, Inorganic Chemistry, Universiti Malaysia Sarawak, 2012</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SARJANA MUDA SAINS, Chemistry, Universiti Malaysia Sarawak, 2008</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Chemical Science, Chemical Science</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Synthesis, characterization and biological actvity of organotin(IV) complexes with 2-hydrazinopyridine derivatives, Head / Project Leader, 2013-2015, Research Acculturation Grant Scheme</w:t>
      </w:r>
    </w:p>
    <w:p>
      <w:pPr>
        <w:spacing w:line="240" w:lineRule="auto"/>
        <w:ind w:left="360"/>
        <w:jc w:val="both"/>
        <w:rPr>
          <w:rFonts w:ascii="Arial" w:cs="Arial" w:hAnsi="Arial"/>
          <w:sz w:val="16"/>
          <w:szCs w:val="16"/>
        </w:rPr>
      </w:pPr>
      <w:r>
        <w:rPr>
          <w:rFonts w:ascii="Arial" w:cs="Arial" w:hAnsi="Arial"/>
          <w:sz w:val="16"/>
          <w:szCs w:val="16"/>
        </w:rPr>
        <w:t>Synthesis of reduced Graphene Oxide (rGO) from sago hampas for the fabrication of membrane use in oily water treatment application., Head / Project Leader, 2023-2025, Tun Openg Chair (Sago Chair)</w:t>
      </w:r>
    </w:p>
    <w:p>
      <w:pPr>
        <w:spacing w:line="240" w:lineRule="auto"/>
        <w:ind w:left="360"/>
        <w:jc w:val="both"/>
        <w:rPr>
          <w:rFonts w:ascii="Arial" w:cs="Arial" w:hAnsi="Arial"/>
          <w:sz w:val="16"/>
          <w:szCs w:val="16"/>
        </w:rPr>
      </w:pPr>
      <w:r>
        <w:rPr>
          <w:rFonts w:ascii="Arial" w:cs="Arial" w:hAnsi="Arial"/>
          <w:sz w:val="16"/>
          <w:szCs w:val="16"/>
        </w:rPr>
        <w:t>Carbon dots-ZIF-8 Membrane for Heavy Metal Removal, Head / Project Leader, 2021-2023, Partners</w:t>
      </w:r>
    </w:p>
    <w:p>
      <w:pPr>
        <w:spacing w:line="240" w:lineRule="auto"/>
        <w:ind w:left="360"/>
        <w:jc w:val="both"/>
        <w:rPr>
          <w:rFonts w:ascii="Arial" w:cs="Arial" w:hAnsi="Arial"/>
          <w:sz w:val="16"/>
          <w:szCs w:val="16"/>
        </w:rPr>
      </w:pPr>
      <w:r>
        <w:rPr>
          <w:rFonts w:ascii="Arial" w:cs="Arial" w:hAnsi="Arial"/>
          <w:sz w:val="16"/>
          <w:szCs w:val="16"/>
        </w:rPr>
        <w:t>TiO2@SiO2 modified carbon graphitic nitride nanomaterial with enhanced charge carrier dynamics and photoefficiency for mixed heavy metals and dyes removal,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Antibacterial activity assessment of TiO2@SiO2 modified graphitic carbon nitride nanomaterials,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PVDF coated SiO2-TiO2-g-C3N4 hollow fiber membrane via interfacial polymerization for mixed dye and heavy metal water treatment,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PVDF/bamboo nanocellulose mixed matrix membrane for treatment of peat, river and rain water.,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Fabrication of TiO2/bamboo nanocellulose
photocatalyst for organic matter removal in peat water, Co-Researcher, 2022-2025, VC-High Impact Research Grant</w:t>
      </w:r>
    </w:p>
    <w:p>
      <w:pPr>
        <w:spacing w:line="240" w:lineRule="auto"/>
        <w:ind w:left="360"/>
        <w:jc w:val="both"/>
        <w:rPr>
          <w:rFonts w:ascii="Arial" w:cs="Arial" w:hAnsi="Arial"/>
          <w:sz w:val="16"/>
          <w:szCs w:val="16"/>
        </w:rPr>
      </w:pPr>
      <w:r>
        <w:rPr>
          <w:rFonts w:ascii="Arial" w:cs="Arial" w:hAnsi="Arial"/>
          <w:sz w:val="16"/>
          <w:szCs w:val="16"/>
        </w:rPr>
        <w:t>Adsorption study of Graphene Oxide/Zeolitic Imidazolate Framework-8 (GO/ZIF-8) for the removal of Endocrine Disruptive Compounds (EDCs) in water., Head / Project Leader, 2023-2025, Shell Chair</w:t>
      </w:r>
    </w:p>
    <w:p>
      <w:pPr>
        <w:spacing w:line="240" w:lineRule="auto"/>
        <w:ind w:left="360"/>
        <w:jc w:val="both"/>
        <w:rPr>
          <w:rFonts w:ascii="Arial" w:cs="Arial" w:hAnsi="Arial"/>
          <w:sz w:val="16"/>
          <w:szCs w:val="16"/>
        </w:rPr>
      </w:pPr>
      <w:r>
        <w:rPr>
          <w:rFonts w:ascii="Arial" w:cs="Arial" w:hAnsi="Arial"/>
          <w:sz w:val="16"/>
          <w:szCs w:val="16"/>
        </w:rPr>
        <w:t>Sago Hampas-Derived Carbon Spheres Nanofiller in Polysulfone Membrane Matrix For Peat Water Treatment, Co-Researcher, 2023-2025, Tun Openg Chair (Sago Chair)</w:t>
      </w:r>
    </w:p>
    <w:p>
      <w:pPr>
        <w:spacing w:line="240" w:lineRule="auto"/>
        <w:ind w:left="360"/>
        <w:jc w:val="both"/>
        <w:rPr>
          <w:rFonts w:ascii="Arial" w:cs="Arial" w:hAnsi="Arial"/>
          <w:sz w:val="16"/>
          <w:szCs w:val="16"/>
        </w:rPr>
      </w:pPr>
      <w:r>
        <w:rPr>
          <w:rFonts w:ascii="Arial" w:cs="Arial" w:hAnsi="Arial"/>
          <w:sz w:val="16"/>
          <w:szCs w:val="16"/>
        </w:rPr>
        <w:t>Incorporation of Cloisite 15A in the Polysulfone Matrix Membrane via Phase Inversion Method for Humic Acid Removal, Co-Researcher, 2023-2023, Luar (Antarabangsa)</w:t>
      </w:r>
    </w:p>
    <w:p>
      <w:pPr>
        <w:spacing w:line="240" w:lineRule="auto"/>
        <w:ind w:left="360"/>
        <w:jc w:val="both"/>
        <w:rPr>
          <w:rFonts w:ascii="Arial" w:cs="Arial" w:hAnsi="Arial"/>
          <w:sz w:val="16"/>
          <w:szCs w:val="16"/>
        </w:rPr>
      </w:pPr>
      <w:r>
        <w:rPr>
          <w:rFonts w:ascii="Arial" w:cs="Arial" w:hAnsi="Arial"/>
          <w:sz w:val="16"/>
          <w:szCs w:val="16"/>
        </w:rPr>
        <w:t>Synthesis, Characterization, and Adsorption Study of ZIF-8/NH2 and GO@ZIF-8/NH2 for Dyes Removal, Head / Project Leader, 2023-2025, RISE Research Grant Award</w:t>
      </w:r>
    </w:p>
    <w:p>
      <w:pPr>
        <w:spacing w:line="240" w:lineRule="auto"/>
        <w:ind w:left="360"/>
        <w:jc w:val="both"/>
        <w:rPr>
          <w:rFonts w:ascii="Arial" w:cs="Arial" w:hAnsi="Arial"/>
          <w:sz w:val="16"/>
          <w:szCs w:val="16"/>
        </w:rPr>
      </w:pPr>
      <w:r>
        <w:rPr>
          <w:rFonts w:ascii="Arial" w:cs="Arial" w:hAnsi="Arial"/>
          <w:sz w:val="16"/>
          <w:szCs w:val="16"/>
        </w:rPr>
        <w:t>Empowering Community-Based Plastic Waste Management in Kampung Bako, Kuching, Sarawak, Co-Researcher, 2023-2025, UHSB (Industrial Grant)</w:t>
      </w:r>
    </w:p>
    <w:p>
      <w:pPr>
        <w:spacing w:line="240" w:lineRule="auto"/>
        <w:ind w:left="360"/>
        <w:jc w:val="both"/>
        <w:rPr>
          <w:rFonts w:ascii="Arial" w:cs="Arial" w:hAnsi="Arial"/>
          <w:sz w:val="16"/>
          <w:szCs w:val="16"/>
        </w:rPr>
      </w:pPr>
      <w:r>
        <w:rPr>
          <w:rFonts w:ascii="Arial" w:cs="Arial" w:hAnsi="Arial"/>
          <w:sz w:val="16"/>
          <w:szCs w:val="16"/>
        </w:rPr>
        <w:t>Modification of Sulfonated Poly Ether Ether Ketone with Heteropolyacid Proton Exchange Membrane (PEM) Electrolyzer Enhance with Vibration Induced Electrolyte for Green Hydrogen Production, Head / Project Leader, 2023-2026, VC High Impact Research Grant 2.0 (VC HIRG2.0)</w:t>
      </w:r>
    </w:p>
    <w:p>
      <w:pPr>
        <w:spacing w:line="240" w:lineRule="auto"/>
        <w:ind w:left="360"/>
        <w:jc w:val="both"/>
        <w:rPr>
          <w:rFonts w:ascii="Arial" w:cs="Arial" w:hAnsi="Arial"/>
          <w:sz w:val="16"/>
          <w:szCs w:val="16"/>
        </w:rPr>
      </w:pPr>
      <w:r>
        <w:rPr>
          <w:rFonts w:ascii="Arial" w:cs="Arial" w:hAnsi="Arial"/>
          <w:sz w:val="16"/>
          <w:szCs w:val="16"/>
        </w:rPr>
        <w:t>Visible Light Activated Photocatalytic Hydrogen Production Using Zinc Oxide-graphene Membrance, Co-Researcher, 2024-2026, External Grant</w:t>
      </w:r>
    </w:p>
    <w:p>
      <w:pPr>
        <w:spacing w:line="240" w:lineRule="auto"/>
        <w:ind w:left="360"/>
        <w:jc w:val="both"/>
        <w:rPr>
          <w:rFonts w:ascii="Arial" w:cs="Arial" w:hAnsi="Arial"/>
          <w:sz w:val="16"/>
          <w:szCs w:val="16"/>
        </w:rPr>
      </w:pPr>
      <w:r>
        <w:rPr>
          <w:rFonts w:ascii="Arial" w:cs="Arial" w:hAnsi="Arial"/>
          <w:sz w:val="16"/>
          <w:szCs w:val="16"/>
        </w:rPr>
        <w:t>Development of sunscreen using lignin rich fraction of bamboo shoots possess antioxidant and photoprotective activity as natural UV filter., Co-Researcher, 2024-2026, Kursi Tun Zaidi</w:t>
      </w:r>
    </w:p>
    <w:p>
      <w:pPr>
        <w:spacing w:line="240" w:lineRule="auto"/>
        <w:ind w:left="360"/>
        <w:jc w:val="both"/>
        <w:rPr>
          <w:rFonts w:ascii="Arial" w:cs="Arial" w:hAnsi="Arial"/>
          <w:sz w:val="16"/>
          <w:szCs w:val="16"/>
        </w:rPr>
      </w:pPr>
      <w:r>
        <w:rPr>
          <w:rFonts w:ascii="Arial" w:cs="Arial" w:hAnsi="Arial"/>
          <w:sz w:val="16"/>
          <w:szCs w:val="16"/>
        </w:rPr>
        <w:t>Mechanistic Elucidation of Dye Adsorption by Zeolitic Imidazolate Framework-8 modified with Carbon Quantum Dots Prepared from Agricultural Waste., Head / Project Leader,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Elucidation of Ligand Exchange Mechanism in Metallogels via Spectroscopic Studies for Potential Colorimetric Sensing of Biogenic Amine, a Food Spoilage Marker., Co-Researcher,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Elucidation of charge transfer mechanism of Ag2Se-TiO2-g-C3N4 heterojunction and its relation to the photocatalytic degradation of pharmaceutical pollutants, Co-Researcher (Next Appointed Leader),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Correlation of UiO-66 Metal Organic Framework (MOF) and Montmorillonite (MMT/UiO-66) Nanofiller in Polymeric Membrane for Efficient Heavy Metal Removal, Co-Researcher (Next Appointed Leader),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Synthesis of carbon quantum dots (CQDs) from chicken eggshell membrane waste: Characterization and evaluation of electrochemical properties., Co-Researcher (Next Appointed Leader), 2025-2027, null</w:t>
      </w:r>
    </w:p>
    <w:p>
      <w:pPr>
        <w:spacing w:line="240" w:lineRule="auto"/>
        <w:ind w:left="360"/>
        <w:jc w:val="both"/>
        <w:rPr>
          <w:rFonts w:ascii="Arial" w:cs="Arial" w:hAnsi="Arial"/>
          <w:sz w:val="16"/>
          <w:szCs w:val="16"/>
        </w:rPr>
      </w:pPr>
      <w:r>
        <w:rPr>
          <w:rFonts w:ascii="Arial" w:cs="Arial" w:hAnsi="Arial"/>
          <w:sz w:val="16"/>
          <w:szCs w:val="16"/>
        </w:rPr>
        <w:t>Pemerkasaan Pengurusan Sisa Hijau Berasaskan Sistem Ekonomi Kitaran, Co-Researcher, 2026-2026, UHSB ( Contract Research )</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Arif, M. A. M., &amp; Chee, D. N. A. (2026). Enhancing Soil Irrigation and Plant Growth: The Role of Inorganic Nutrients from Agro-industrial Effluents. In Sustainable Reuse and Recycling of Agro-Industrial Effluent (pp. 187-192). CRC Press.</w:t>
      </w:r>
    </w:p>
    <w:p>
      <w:pPr>
        <w:spacing w:line="240" w:lineRule="auto"/>
        <w:ind w:left="360"/>
        <w:jc w:val="both"/>
        <w:rPr>
          <w:rFonts w:ascii="Arial" w:cs="Arial" w:hAnsi="Arial"/>
          <w:sz w:val="16"/>
          <w:szCs w:val="16"/>
        </w:rPr>
      </w:pPr>
      <w:r>
        <w:rPr>
          <w:rFonts w:ascii="Arial" w:cs="Arial" w:hAnsi="Arial"/>
          <w:sz w:val="16"/>
          <w:szCs w:val="16"/>
        </w:rPr>
        <w:t>Mohd Nor FF, Sulaiman NA, Iddie TJS, Chee A, Adrus A. (2026) Zoonotic risks in urban areas: Prevalence of helminth parasites in urban populations of Lissachatina fulica in Sarawak, Malaysia. Vet Rec Open, 13 (1); 1-7. https://doi.org/10.1002/vro2.70032</w:t>
      </w:r>
    </w:p>
    <w:p>
      <w:pPr>
        <w:spacing w:line="240" w:lineRule="auto"/>
        <w:ind w:left="360"/>
        <w:jc w:val="both"/>
        <w:rPr>
          <w:rFonts w:ascii="Arial" w:cs="Arial" w:hAnsi="Arial"/>
          <w:sz w:val="16"/>
          <w:szCs w:val="16"/>
        </w:rPr>
      </w:pPr>
      <w:r>
        <w:rPr>
          <w:rFonts w:ascii="Arial" w:cs="Arial" w:hAnsi="Arial"/>
          <w:sz w:val="16"/>
          <w:szCs w:val="16"/>
        </w:rPr>
        <w:t>Awang Chee D., Kamaludin N., Supian N., Mohamad Arif M. and Mohamed Amin M. (2026). Sustainable synthesis of CQD-modified ZIF-8 from sago hampas for improved methylene blue dye removal. Discover Water, 6(13), 1-20.</w:t>
      </w:r>
    </w:p>
    <w:p>
      <w:pPr>
        <w:spacing w:line="240" w:lineRule="auto"/>
        <w:ind w:left="360"/>
        <w:jc w:val="both"/>
        <w:rPr>
          <w:rFonts w:ascii="Arial" w:cs="Arial" w:hAnsi="Arial"/>
          <w:sz w:val="16"/>
          <w:szCs w:val="16"/>
        </w:rPr>
      </w:pPr>
      <w:r>
        <w:rPr>
          <w:rFonts w:ascii="Arial" w:cs="Arial" w:hAnsi="Arial"/>
          <w:sz w:val="16"/>
          <w:szCs w:val="16"/>
        </w:rPr>
        <w:t>Awang Chee D., Kamaludin N., Mohamed Amin M., Mohamad Arif M. and Malien C. (2026). Harnessing Membrane Technologies for Cleaner Agro Industrial Effluent Management. In  Sustainable Reuse and Recycling of Agro-Industrial Effluent (pp 22-30), CRC Press.</w:t>
      </w:r>
    </w:p>
    <w:p>
      <w:pPr>
        <w:spacing w:line="240" w:lineRule="auto"/>
        <w:ind w:left="360"/>
        <w:jc w:val="both"/>
        <w:rPr>
          <w:rFonts w:ascii="Arial" w:cs="Arial" w:hAnsi="Arial"/>
          <w:sz w:val="16"/>
          <w:szCs w:val="16"/>
        </w:rPr>
      </w:pPr>
      <w:r>
        <w:rPr>
          <w:rFonts w:ascii="Arial" w:cs="Arial" w:hAnsi="Arial"/>
          <w:sz w:val="16"/>
          <w:szCs w:val="16"/>
        </w:rPr>
        <w:t>Awang Chee, Dayang Norafizan et al. 2025. “Innovative Oil Removal Technology : Graphene Oxide @ ZIF-8 on Alumina Hollow Fibre Membranes.” Malaysian Journal of Analytical Science 29(4): 1–23.</w:t>
      </w:r>
    </w:p>
    <w:p>
      <w:pPr>
        <w:spacing w:line="240" w:lineRule="auto"/>
        <w:ind w:left="360"/>
        <w:jc w:val="both"/>
        <w:rPr>
          <w:rFonts w:ascii="Arial" w:cs="Arial" w:hAnsi="Arial"/>
          <w:sz w:val="16"/>
          <w:szCs w:val="16"/>
        </w:rPr>
      </w:pPr>
      <w:r>
        <w:rPr>
          <w:rFonts w:ascii="Arial" w:cs="Arial" w:hAnsi="Arial"/>
          <w:sz w:val="16"/>
          <w:szCs w:val="16"/>
        </w:rPr>
        <w:t>Mohamad D., Sapawe N., Hanafi M., Ahmad Zamanhuri N., Awang Chee D., Che Soh S. and Wilfred C. (2025). Photocatalytic Performance Of Fe/Zeolite Bead Catalyst For The Removal Of N-Methyl-2-Pyrrolidone. International Journal of Environmental Sciences, 11(18s), 974-981.</w:t>
      </w:r>
    </w:p>
    <w:p>
      <w:pPr>
        <w:spacing w:line="240" w:lineRule="auto"/>
        <w:ind w:left="360"/>
        <w:jc w:val="both"/>
        <w:rPr>
          <w:rFonts w:ascii="Arial" w:cs="Arial" w:hAnsi="Arial"/>
          <w:sz w:val="16"/>
          <w:szCs w:val="16"/>
        </w:rPr>
      </w:pPr>
      <w:r>
        <w:rPr>
          <w:rFonts w:ascii="Arial" w:cs="Arial" w:hAnsi="Arial"/>
          <w:sz w:val="16"/>
          <w:szCs w:val="16"/>
        </w:rPr>
        <w:t>Awang Chee D., Kamaludin N., Sylvester L., Soffian M., Abdul Halim F., Malien C. and Mohamed Amin M. (2025). SYNTHESIS OF GRAPHENE OXIDE FROM SAGO WASTE FOR REMOVAL 
OF LEAD(II) IONS IN WATER. Journal of Sustainability Science and Management, 20(2), 297-313.</w:t>
      </w:r>
    </w:p>
    <w:p>
      <w:pPr>
        <w:spacing w:line="240" w:lineRule="auto"/>
        <w:ind w:left="360"/>
        <w:jc w:val="both"/>
        <w:rPr>
          <w:rFonts w:ascii="Arial" w:cs="Arial" w:hAnsi="Arial"/>
          <w:sz w:val="16"/>
          <w:szCs w:val="16"/>
        </w:rPr>
      </w:pPr>
      <w:r>
        <w:rPr>
          <w:rFonts w:ascii="Arial" w:cs="Arial" w:hAnsi="Arial"/>
          <w:sz w:val="16"/>
          <w:szCs w:val="16"/>
        </w:rPr>
        <w:t>Awang Chee, D.N., Kamaludin, N.A., Soffian, M.S. et al. Revolutionizing dye adsorption: amino functionalized Zeolitic Imidazole Framework-8 for effective methyl blue removal. Int. J. Environ. Sci. Technol. (2025). https://doi.org/10.1007/s13762-024-06250-y</w:t>
      </w:r>
    </w:p>
    <w:p>
      <w:pPr>
        <w:spacing w:line="240" w:lineRule="auto"/>
        <w:ind w:left="360"/>
        <w:jc w:val="both"/>
        <w:rPr>
          <w:rFonts w:ascii="Arial" w:cs="Arial" w:hAnsi="Arial"/>
          <w:sz w:val="16"/>
          <w:szCs w:val="16"/>
        </w:rPr>
      </w:pPr>
      <w:r>
        <w:rPr>
          <w:rFonts w:ascii="Arial" w:cs="Arial" w:hAnsi="Arial"/>
          <w:sz w:val="16"/>
          <w:szCs w:val="16"/>
        </w:rPr>
        <w:t>Daub, N.A., Aziz, F., Mhamad, S.A. et al. Harnessing the photocatalytic potential of bismuth ferrite-activated carbon nanocomposite (BFO-AC) for Staphylococcus aureus decontamination under visible light. Environ Sci Pollut Res (2024).</w:t>
      </w:r>
    </w:p>
    <w:p>
      <w:pPr>
        <w:spacing w:line="240" w:lineRule="auto"/>
        <w:ind w:left="360"/>
        <w:jc w:val="both"/>
        <w:rPr>
          <w:rFonts w:ascii="Arial" w:cs="Arial" w:hAnsi="Arial"/>
          <w:sz w:val="16"/>
          <w:szCs w:val="16"/>
        </w:rPr>
      </w:pPr>
      <w:r>
        <w:rPr>
          <w:rFonts w:ascii="Arial" w:cs="Arial" w:hAnsi="Arial"/>
          <w:sz w:val="16"/>
          <w:szCs w:val="16"/>
        </w:rPr>
        <w:t>Mohamed Amin, M. A., Sulaiman, N. N. A., Mohamad Said, K. A., Awang Chee, D. N., &amp; Yakub, I. (2023). Modification of Sulfonated Poly Ether Ether Ketone (SPEEK) Proton Exchange Membrane with Sodium Chloride for Fuel Cell Application BT  - Proceedings of ASEAN-Australian Engineering Congress (AAEC2022) (C. S. Choo, B. T. Wong, K. H. Bin Sharkawi, &amp; D. Kong (eds.); pp. 149–166). Springer Nature Singapore.</w:t>
      </w:r>
    </w:p>
    <w:p>
      <w:pPr>
        <w:spacing w:line="240" w:lineRule="auto"/>
        <w:ind w:left="360"/>
        <w:jc w:val="both"/>
        <w:rPr>
          <w:rFonts w:ascii="Arial" w:cs="Arial" w:hAnsi="Arial"/>
          <w:sz w:val="16"/>
          <w:szCs w:val="16"/>
        </w:rPr>
      </w:pPr>
      <w:r>
        <w:rPr>
          <w:rFonts w:ascii="Arial" w:cs="Arial" w:hAnsi="Arial"/>
          <w:sz w:val="16"/>
          <w:szCs w:val="16"/>
        </w:rPr>
        <w:t>Chee, D. N. A., Aziz, F., Ismail, A. F., Kueh, A. B. H., Amin, M. A. M., &amp; Amran, M. (2023). Adsorptive zeolitic imidazolate framework-8 membrane on ceramic support for the removal of lead (II) ions. Chemical Engineering Science, 276, 118775.</w:t>
      </w:r>
    </w:p>
    <w:p>
      <w:pPr>
        <w:spacing w:line="240" w:lineRule="auto"/>
        <w:ind w:left="360"/>
        <w:jc w:val="both"/>
        <w:rPr>
          <w:rFonts w:ascii="Arial" w:cs="Arial" w:hAnsi="Arial"/>
          <w:sz w:val="16"/>
          <w:szCs w:val="16"/>
        </w:rPr>
      </w:pPr>
      <w:r>
        <w:rPr>
          <w:rFonts w:ascii="Arial" w:cs="Arial" w:hAnsi="Arial"/>
          <w:sz w:val="16"/>
          <w:szCs w:val="16"/>
        </w:rPr>
        <w:t>Said K.A.M., Amin M.A.M., Luisa J., Chee D.N.A., Yakub I., Rahman M.R., Hamdan S. and Kueh A.B.H. (2023). Impact of Montmorillonite Clay on Polysulfone Mixed Matrix Membrane for Heavy Metal Adsorption. Water, Air, and Soil Pollution, 234(4), 275.</w:t>
      </w:r>
    </w:p>
    <w:p>
      <w:pPr>
        <w:spacing w:line="240" w:lineRule="auto"/>
        <w:ind w:left="360"/>
        <w:jc w:val="both"/>
        <w:rPr>
          <w:rFonts w:ascii="Arial" w:cs="Arial" w:hAnsi="Arial"/>
          <w:sz w:val="16"/>
          <w:szCs w:val="16"/>
        </w:rPr>
      </w:pPr>
      <w:r>
        <w:rPr>
          <w:rFonts w:ascii="Arial" w:cs="Arial" w:hAnsi="Arial"/>
          <w:sz w:val="16"/>
          <w:szCs w:val="16"/>
        </w:rPr>
        <w:t>Soffian M.S., Abdul Halim F.Z., Aziz F., A．Rahman M., Mohamed Amin M.A. and Awang Chee D.N. (2022). Carbon-based material derived from biomass waste for wastewater treatment. Environmental Advances, 9(1), 1.</w:t>
      </w:r>
    </w:p>
    <w:p>
      <w:pPr>
        <w:spacing w:line="240" w:lineRule="auto"/>
        <w:ind w:left="360"/>
        <w:jc w:val="both"/>
        <w:rPr>
          <w:rFonts w:ascii="Arial" w:cs="Arial" w:hAnsi="Arial"/>
          <w:sz w:val="16"/>
          <w:szCs w:val="16"/>
        </w:rPr>
      </w:pPr>
      <w:r>
        <w:rPr>
          <w:rFonts w:ascii="Arial" w:cs="Arial" w:hAnsi="Arial"/>
          <w:sz w:val="16"/>
          <w:szCs w:val="16"/>
        </w:rPr>
        <w:t>Soffian M., Abdul Halim F., Mohamed Amin M. and Awang Chee D. (2022). Carbon-based material derived from biomass waste for 
wastewater treatment. Environmental Advances, 9(100259), 1-28.</w:t>
      </w:r>
    </w:p>
    <w:p>
      <w:pPr>
        <w:spacing w:line="240" w:lineRule="auto"/>
        <w:ind w:left="360"/>
        <w:jc w:val="both"/>
        <w:rPr>
          <w:rFonts w:ascii="Arial" w:cs="Arial" w:hAnsi="Arial"/>
          <w:sz w:val="16"/>
          <w:szCs w:val="16"/>
        </w:rPr>
      </w:pPr>
      <w:r>
        <w:rPr>
          <w:rFonts w:ascii="Arial" w:cs="Arial" w:hAnsi="Arial"/>
          <w:sz w:val="16"/>
          <w:szCs w:val="16"/>
        </w:rPr>
        <w:t>Awang Chee, D.N., Aziz, F., Mohamed Amin, M.A. et al. ZIF-8 membrane: the synthesis technique and nanofiltration application. emergent mater. (2022). https://doi.org/10.1007/s42247-021-00336-w</w:t>
      </w:r>
    </w:p>
    <w:p>
      <w:pPr>
        <w:spacing w:line="240" w:lineRule="auto"/>
        <w:ind w:left="360"/>
        <w:jc w:val="both"/>
        <w:rPr>
          <w:rFonts w:ascii="Arial" w:cs="Arial" w:hAnsi="Arial"/>
          <w:sz w:val="16"/>
          <w:szCs w:val="16"/>
        </w:rPr>
      </w:pPr>
      <w:r>
        <w:rPr>
          <w:rFonts w:ascii="Arial" w:cs="Arial" w:hAnsi="Arial"/>
          <w:sz w:val="16"/>
          <w:szCs w:val="16"/>
        </w:rPr>
        <w:t>Awang Chee D.N., Aziz F., Mohamed Amin M.A. and Ismail A.F. (2021). Copper Adsorption on ZIF-8/Alumina Hollow Fiber Membrane: A Response Surface Methodology Analysis. Arabian Journal for Science and Engineering, 1(1), 1.</w:t>
      </w:r>
    </w:p>
    <w:p>
      <w:pPr>
        <w:spacing w:line="240" w:lineRule="auto"/>
        <w:ind w:left="360"/>
        <w:jc w:val="both"/>
        <w:rPr>
          <w:rFonts w:ascii="Arial" w:cs="Arial" w:hAnsi="Arial"/>
          <w:sz w:val="16"/>
          <w:szCs w:val="16"/>
        </w:rPr>
      </w:pPr>
      <w:r>
        <w:rPr>
          <w:rFonts w:ascii="Arial" w:cs="Arial" w:hAnsi="Arial"/>
          <w:sz w:val="16"/>
          <w:szCs w:val="16"/>
        </w:rPr>
        <w:t>Dayang Norafizan binti Awang Chee, Farhana Aziz, Ahmad Fauzi Ismail, Mohamed Afizal bin Mohamed Amin, Mohd. Sohaimi Abdullah, (2021)
Dual-function ZIF-8 membrane supported on alumina hollow fiber membrane for copper(II) removal. Journal of Environmental Chemical Engineering, Volume 9, Issue 4, 2021,105343,</w:t>
      </w:r>
    </w:p>
    <w:p>
      <w:pPr>
        <w:spacing w:line="240" w:lineRule="auto"/>
        <w:ind w:left="360"/>
        <w:jc w:val="both"/>
        <w:rPr>
          <w:rFonts w:ascii="Arial" w:cs="Arial" w:hAnsi="Arial"/>
          <w:sz w:val="16"/>
          <w:szCs w:val="16"/>
        </w:rPr>
      </w:pPr>
      <w:r>
        <w:rPr>
          <w:rFonts w:ascii="Arial" w:cs="Arial" w:hAnsi="Arial"/>
          <w:sz w:val="16"/>
          <w:szCs w:val="16"/>
        </w:rPr>
        <w:t>Awang Chee D.N., Ismail A.F., Aziz F., Mohamed Amin M.A. and Abdullah N. (2020). The influence of alumina particle size on the properties and performance of alumina hollow fiber as support membrane for protein separation. Separation and Purification Technology, 250(1), 1.</w:t>
      </w:r>
    </w:p>
    <w:p>
      <w:pPr>
        <w:spacing w:line="240" w:lineRule="auto"/>
        <w:ind w:left="360"/>
        <w:jc w:val="both"/>
        <w:rPr>
          <w:rFonts w:ascii="Arial" w:cs="Arial" w:hAnsi="Arial"/>
          <w:sz w:val="16"/>
          <w:szCs w:val="16"/>
        </w:rPr>
      </w:pPr>
      <w:r>
        <w:rPr>
          <w:rFonts w:ascii="Arial" w:cs="Arial" w:hAnsi="Arial"/>
          <w:sz w:val="16"/>
          <w:szCs w:val="16"/>
        </w:rPr>
        <w:t>Amin M.A.M., Goh P.S., Ismail A.F. and Chee D.N.A. (2020). Recent strategies in designing antifouling desalination membranes. Corrosion and Fouling Control in Desalination Industry, 1(1), 377-399.</w:t>
      </w:r>
    </w:p>
    <w:p>
      <w:pPr>
        <w:spacing w:line="240" w:lineRule="auto"/>
        <w:ind w:left="360"/>
        <w:jc w:val="both"/>
        <w:rPr>
          <w:rFonts w:ascii="Arial" w:cs="Arial" w:hAnsi="Arial"/>
          <w:sz w:val="16"/>
          <w:szCs w:val="16"/>
        </w:rPr>
      </w:pPr>
      <w:r>
        <w:rPr>
          <w:rFonts w:ascii="Arial" w:cs="Arial" w:hAnsi="Arial"/>
          <w:sz w:val="16"/>
          <w:szCs w:val="16"/>
        </w:rPr>
        <w:t>Chee D.N.A., Amin M.A.M., Aziz F., Jaafar J. and Ismail A.F. (2019). Development of advanced nanocomposite membranes by molecular sieving nanomaterials (zeolite and MOF). Nanocomposite Membranes for Water and Gas Separation, 1(1), 163-198.</w:t>
      </w:r>
    </w:p>
    <w:p>
      <w:pPr>
        <w:spacing w:line="240" w:lineRule="auto"/>
        <w:ind w:left="360"/>
        <w:jc w:val="both"/>
        <w:rPr>
          <w:rFonts w:ascii="Arial" w:cs="Arial" w:hAnsi="Arial"/>
          <w:sz w:val="16"/>
          <w:szCs w:val="16"/>
        </w:rPr>
      </w:pPr>
      <w:r>
        <w:rPr>
          <w:rFonts w:ascii="Arial" w:cs="Arial" w:hAnsi="Arial"/>
          <w:sz w:val="16"/>
          <w:szCs w:val="16"/>
        </w:rPr>
        <w:t>Chee D.N.A., Rodis M.L., Saat N., Ngaini Z. and Halim A.N.A. (2017). Synthesis and antibacterial study of organotin(IV) complexes containing hydrazinopyridine ligand Sintesis dan kajian antibakteria kompleks organostanum(IV) yang mengandungi ligan hidrazinopiridin. Malaysian Journal of Analytical Sciences, 21(5), 1143-1150.</w:t>
      </w:r>
    </w:p>
    <w:p>
      <w:pPr>
        <w:spacing w:line="240" w:lineRule="auto"/>
        <w:ind w:left="360"/>
        <w:jc w:val="both"/>
        <w:rPr>
          <w:rFonts w:ascii="Arial" w:cs="Arial" w:hAnsi="Arial"/>
          <w:sz w:val="16"/>
          <w:szCs w:val="16"/>
        </w:rPr>
      </w:pPr>
      <w:r>
        <w:rPr>
          <w:rFonts w:ascii="Arial" w:cs="Arial" w:hAnsi="Arial"/>
          <w:sz w:val="16"/>
          <w:szCs w:val="16"/>
        </w:rPr>
        <w:t>binti Awang Chee D., Rodis M., Saat N., Ngaini Z. and Abdul Halim A. (2017). Synthesis and antibacterial study of organotin(IV) complexes containing hydrazinopyridine ligand [Sintesis dan kajian antibakteria kompleks organostanum(IV) yang mengandungi ligan hidrazinopiridin]. Malaysian Journal of Analytical Sciences, 21(5), 1143-1150.</w:t>
      </w:r>
    </w:p>
    <w:p>
      <w:pPr>
        <w:spacing w:line="240" w:lineRule="auto"/>
        <w:ind w:left="360"/>
        <w:jc w:val="both"/>
        <w:rPr>
          <w:rFonts w:ascii="Arial" w:cs="Arial" w:hAnsi="Arial"/>
          <w:sz w:val="16"/>
          <w:szCs w:val="16"/>
        </w:rPr>
      </w:pPr>
      <w:r>
        <w:rPr>
          <w:rFonts w:ascii="Arial" w:cs="Arial" w:hAnsi="Arial"/>
          <w:sz w:val="16"/>
          <w:szCs w:val="16"/>
        </w:rPr>
        <w:t>Yamin B.M., Rodis M.L. and Chee D.N.B.A. (2014). Crystal structure of 4-cyclohexyl-1-(propan-2-ylidene)thiosemicarbazide. Acta Crystallographica Section E: Structure Reports Online, 70(10), 1.</w:t>
      </w:r>
    </w:p>
    <w:p>
      <w:pPr>
        <w:spacing w:line="240" w:lineRule="auto"/>
        <w:ind w:left="360"/>
        <w:jc w:val="both"/>
        <w:rPr>
          <w:rFonts w:ascii="Arial" w:cs="Arial" w:hAnsi="Arial"/>
          <w:sz w:val="16"/>
          <w:szCs w:val="16"/>
        </w:rPr>
      </w:pPr>
      <w:r>
        <w:rPr>
          <w:rFonts w:ascii="Arial" w:cs="Arial" w:hAnsi="Arial"/>
          <w:sz w:val="16"/>
          <w:szCs w:val="16"/>
        </w:rPr>
        <w:t>Chee D.N.A., Affan M.A., Ahmad F.B., Asaruddin M.R., Sam N., Salam M.A., Ismail A. and Tan S.H. (2011). Synthesis, characterization, and antibacterial activity of organotin(IV) complexes with 2-hydroxyacetophenone thiocarbohydrazone. Journal of Coordination Chemistry, 64(23), 4191-4200.</w:t>
      </w:r>
    </w:p>
    <w:p>
      <w:pPr>
        <w:spacing w:line="240" w:lineRule="auto"/>
        <w:ind w:left="360"/>
        <w:jc w:val="both"/>
        <w:rPr>
          <w:rFonts w:ascii="Arial" w:cs="Arial" w:hAnsi="Arial"/>
          <w:sz w:val="16"/>
          <w:szCs w:val="16"/>
        </w:rPr>
      </w:pPr>
      <w:r>
        <w:rPr>
          <w:rFonts w:ascii="Arial" w:cs="Arial" w:hAnsi="Arial"/>
          <w:sz w:val="16"/>
          <w:szCs w:val="16"/>
        </w:rPr>
        <w:t>Affan, M. A., Chee, D. N. A., Ahmad, F. B., &amp; Tiekink, E. R. T. (2010). 1,5-bis[(E)-1-(2-hydroxyphenyl)ethylidene]thiocarbonohydrazide monohydrate. Acta Crystallographica Section E: Structure Reports Online, 66(3) doi:10.1107/S1600536810004241</w:t>
      </w:r>
    </w:p>
    <w:p>
      <w:pPr>
        <w:spacing w:line="240" w:lineRule="auto"/>
        <w:ind w:left="360"/>
        <w:jc w:val="both"/>
        <w:rPr>
          <w:rFonts w:ascii="Arial" w:cs="Arial" w:hAnsi="Arial"/>
          <w:sz w:val="16"/>
          <w:szCs w:val="16"/>
        </w:rPr>
      </w:pPr>
      <w:r>
        <w:rPr>
          <w:rFonts w:ascii="Arial" w:cs="Arial" w:hAnsi="Arial"/>
          <w:sz w:val="16"/>
          <w:szCs w:val="16"/>
        </w:rPr>
        <w:t>Affan, M.A., Chee, D.N.A., Fasihuddin, B.A., Ismail, J., Bohari, M.Y. &amp; Ramli, H. (2010). Synthesis, characterization and biological activities of organotin(IV) complexes with vitamin K3-2-hydrazinopyridine: X-ray crystal structure of vitamin K3-2-hydrazinopyridine [VHzP]. Research Journal of Pharmaceutical, Biological and Chemical Sciences, 1(4): 158.</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Afiqah Kamaludin, PHD, Mechanistic Elucidation Of Dye Adsorption By Zeolitic Imidazolate Framework-8 Modified With Carbon Quantum Dots Prepared From Agricultural Waste,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Firus Musfirah Binti Poli, PHD, Synergistic Effects Of Mil-101/carbon Quantum Dots Composites From Palm Kernel Shells For The Removal Of Polychlorinated Biphenyls In Water,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Muhammad Shamil Bin Soffian, MBR, Carbon Dots Zif-8 Membrane For Lead(ii) Removal,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Faezrul Zackry Bin Abdul Halim, MBR, Synthesis And Application Of Graphene Oxide@zif-8/alumina Hollow Fibre Membrane For Oily Wastewater Treatment,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Afiqah Binti Kamaludin, MBR, Synthesis, Characterization, And Adsorption Study Of Zif-8/nh2 And Go@zif-8/nh2 For Dyes Removal,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Faqrul Hardi Bin Helmi,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Nurshazwana Binti Saimin, MBR, ,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Claudeareena Garlding Anak Malien, MBR, Preparation And Characterization Of Moringa Oleifera And Coconut Husk Hybrid Coagulant As Bioadsorbent For Wastewater Treatment Application,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Monica Lulo Rodis, MBR, Synthesis, Physicochemical And Antibacterial Properties Of Organometallic Complexes With Hydrazone Ligand,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Gong Wei,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Ester Maria Anak Nyawai, MBR, Elucidation Of Sago Hampas-derived Carbon Spheres Nanofiller In Polysulfone Membrane Matrix For Peat Water Treatment,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Luqman Nul'hakim Bin Jeffry, MBR,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Abu Huzaifah Bin Latip, MBR, Investigation Of Uio-66/mmt Based Thin Film Nanocomposite Forward Osmosis Membrane For Heavy Metal Removal,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Enyline Anak Bujang, MBR, Null,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Estefanny Sonia Anak Ngalih, MBR, Assessment Of Antimicrobial Activity In Tio2@sio2-modified Graphitic Carbon Nitride Nanomaterials, 2026,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Isaac Baxter Blassan, MBR, Synthesis Of Carbon Quantum Dots From Chicken Eggshell Membrane Waste: Characterization And Evaluation Of Electrochemical Properties,  - ,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Research Progress, Inorganic Chemistry 1, Final Year Project 2, Final Year Project 1, Inorganic Chemistry 1, IT Tools for Knowledge Workers, Organic Chemistry 2, General Chemistry 2, Practicals for Inorganic Chemistry, Ethnic Relationship, Analytical Chemistry, Scientific Communication and Research Ethics, Organic Chemistry 1, Inorganic Chemistry , Analytical Chemistry 2, Analytical Techniques , Special Topics in Chemistry, Environmental Aquatic Chemistry , Practical Analytical Chemistry, Food Chemistry and Analysis, Environmental Chemistry 1, Analytical Chemistry 1, Analytical Chemistry 1, Inorganic Chemistry 2, Molecular Spectroscopy</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