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Professor Ir Dr Lim Soh Fong</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Engineering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082-583326 / 592703</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sflim@unimas.my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Professor Ir Dr Lim Soh Fong is a chemical engineering academic and researcher at Universiti Malaysia Sarawak (UNIMAS), Department of Chemical Engineering and Energy Sustainability, with over 20 years of distinguished experience. She holds professional credentials as a Professional Engineer (BEM) and Chartered Engineer (Engineering Council UK and IChemE). Dr Lim earned a BEng (Chemical) with First Class Honours from Universiti Teknologi Malaysia (2003), a PhD from the National University of Singapore (2008), and a Postgraduate Diploma in Teaching and Learning from UNIMAS (2011). She has expertly involved in designing and delivering three academic programs at UNIMAS: MSc in Engineering Management (Programme Coordinator since 2020, accredited by MQA in 2023), MEng in Energy and Environment, and BEng in Chemical Engineering, while mentoring 15 PhD and Master’s students to success. Her research explores water and wastewater treatment, carbon sequestration, biomass, adsorption processes, and green technology. Leading 10 of 21 projects, she has secured 6 intellectual properties and published over 50 high-impact papers, accumulating 2,011 citations (h-index 18, i10-index 25, Google Scholar, 3rd July 2025). Her work earns acclaim through industry grants, a joint PhD supervision with the University of Limoges, France, and keynote addresses at global conferences. She is the founding Chief Editor of the Journal of Applied Science &amp; Process Engineering, an external examiner, and a journal reviewer, with significant roles in IChemE, BEM, and UNIMAS’s Pusat Penilaian APEL Terbuka. Recognized in Who’s Who in Engineering Malaysia (1st Ed., Vol. 2, 2022), her unwavering dedication to designing and delivering chemical engineering courses, combined with her pioneering research, continues to advance education, sustainability, and the engineering profession on a global scale.</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Chemical Engineering, National Univ of Singapore, 2008</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Chemical Engineering (Hons), Universiti Teknologi Malaysia, 2004</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 xml:space="preserve">Environmental Chemistry, Aquatic Chemistry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Chemical Engineering, Chemical Processes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Engineering Science and Technology, Engineering Science and Technology</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Solid State Carbon Sequestration by Utilization of Agro-Wastes to Produce Value-Added Products, Head / Project Leader, 2010-2012, Fundamental Research Grant Scheme</w:t>
      </w:r>
    </w:p>
    <w:p>
      <w:pPr>
        <w:spacing w:line="240" w:lineRule="auto"/>
        <w:ind w:left="360"/>
        <w:jc w:val="both"/>
        <w:rPr>
          <w:rFonts w:ascii="Arial" w:cs="Arial" w:hAnsi="Arial"/>
          <w:sz w:val="16"/>
          <w:szCs w:val="16"/>
        </w:rPr>
      </w:pPr>
      <w:r>
        <w:rPr>
          <w:rFonts w:ascii="Arial" w:cs="Arial" w:hAnsi="Arial"/>
          <w:sz w:val="16"/>
          <w:szCs w:val="16"/>
        </w:rPr>
        <w:t>Theoretical and Mathematical Development of Monotonic Sufficient Conditions Theorem in Fuzzy Systems with Case Studies for Education Assessment Problems, Co-Researcher, 2010-2013, Fundamental Research Grant Scheme</w:t>
      </w:r>
    </w:p>
    <w:p>
      <w:pPr>
        <w:spacing w:line="240" w:lineRule="auto"/>
        <w:ind w:left="360"/>
        <w:jc w:val="both"/>
        <w:rPr>
          <w:rFonts w:ascii="Arial" w:cs="Arial" w:hAnsi="Arial"/>
          <w:sz w:val="16"/>
          <w:szCs w:val="16"/>
        </w:rPr>
      </w:pPr>
      <w:r>
        <w:rPr>
          <w:rFonts w:ascii="Arial" w:cs="Arial" w:hAnsi="Arial"/>
          <w:sz w:val="16"/>
          <w:szCs w:val="16"/>
        </w:rPr>
        <w:t>Super-sonic/Gasses injection into a pool of water.  CDF validation &amp; modelling of mixing and condensation, Head / Project Leader, 2012-2015, Research Acculturation Collaborative Effort</w:t>
      </w:r>
    </w:p>
    <w:p>
      <w:pPr>
        <w:spacing w:line="240" w:lineRule="auto"/>
        <w:ind w:left="360"/>
        <w:jc w:val="both"/>
        <w:rPr>
          <w:rFonts w:ascii="Arial" w:cs="Arial" w:hAnsi="Arial"/>
          <w:sz w:val="16"/>
          <w:szCs w:val="16"/>
        </w:rPr>
      </w:pPr>
      <w:r>
        <w:rPr>
          <w:rFonts w:ascii="Arial" w:cs="Arial" w:hAnsi="Arial"/>
          <w:sz w:val="16"/>
          <w:szCs w:val="16"/>
        </w:rPr>
        <w:t>Modeling/CFD Validation of Direct Contact Condensation of Supersonic Steam with Subcooled water, Head / Project Leader, 2013-2015, Principal Investigator Fund</w:t>
      </w:r>
    </w:p>
    <w:p>
      <w:pPr>
        <w:spacing w:line="240" w:lineRule="auto"/>
        <w:ind w:left="360"/>
        <w:jc w:val="both"/>
        <w:rPr>
          <w:rFonts w:ascii="Arial" w:cs="Arial" w:hAnsi="Arial"/>
          <w:sz w:val="16"/>
          <w:szCs w:val="16"/>
        </w:rPr>
      </w:pPr>
      <w:r>
        <w:rPr>
          <w:rFonts w:ascii="Arial" w:cs="Arial" w:hAnsi="Arial"/>
          <w:sz w:val="16"/>
          <w:szCs w:val="16"/>
        </w:rPr>
        <w:t>Synthesis, Characterization and Adsorption Behavior of Iron Oxides Based Magnetic Particles for Aqueous Contaminants Removal, Head / Project Leader, 2016-2018, Special Grant Scheme</w:t>
      </w:r>
    </w:p>
    <w:p>
      <w:pPr>
        <w:spacing w:line="240" w:lineRule="auto"/>
        <w:ind w:left="360"/>
        <w:jc w:val="both"/>
        <w:rPr>
          <w:rFonts w:ascii="Arial" w:cs="Arial" w:hAnsi="Arial"/>
          <w:sz w:val="16"/>
          <w:szCs w:val="16"/>
        </w:rPr>
      </w:pPr>
      <w:r>
        <w:rPr>
          <w:rFonts w:ascii="Arial" w:cs="Arial" w:hAnsi="Arial"/>
          <w:sz w:val="16"/>
          <w:szCs w:val="16"/>
        </w:rPr>
        <w:t>Transforming palm oil mill Effluent (POME) waste water for reuse by the application of efficient photocatalytic reactor with immobiliezed catalyst -, Co-Researcher, 2016-2018, Special Grant Scheme</w:t>
      </w:r>
    </w:p>
    <w:p>
      <w:pPr>
        <w:spacing w:line="240" w:lineRule="auto"/>
        <w:ind w:left="360"/>
        <w:jc w:val="both"/>
        <w:rPr>
          <w:rFonts w:ascii="Arial" w:cs="Arial" w:hAnsi="Arial"/>
          <w:sz w:val="16"/>
          <w:szCs w:val="16"/>
        </w:rPr>
      </w:pPr>
      <w:r>
        <w:rPr>
          <w:rFonts w:ascii="Arial" w:cs="Arial" w:hAnsi="Arial"/>
          <w:sz w:val="16"/>
          <w:szCs w:val="16"/>
        </w:rPr>
        <w:t>Modeling transport processes of microscale non-thermal plasma discharge applicable for cracking long chain crude oil molecules, Co-Researcher, 2015-2018, Fundamental Research Grant Scheme</w:t>
      </w:r>
    </w:p>
    <w:p>
      <w:pPr>
        <w:spacing w:line="240" w:lineRule="auto"/>
        <w:ind w:left="360"/>
        <w:jc w:val="both"/>
        <w:rPr>
          <w:rFonts w:ascii="Arial" w:cs="Arial" w:hAnsi="Arial"/>
          <w:sz w:val="16"/>
          <w:szCs w:val="16"/>
        </w:rPr>
      </w:pPr>
      <w:r>
        <w:rPr>
          <w:rFonts w:ascii="Arial" w:cs="Arial" w:hAnsi="Arial"/>
          <w:sz w:val="16"/>
          <w:szCs w:val="16"/>
        </w:rPr>
        <w:t>Study of drying characteristics for lemantak (Sarawak sago starch), Co-Researcher, 2015-2018, Fundamental Research Grant Scheme</w:t>
      </w:r>
    </w:p>
    <w:p>
      <w:pPr>
        <w:spacing w:line="240" w:lineRule="auto"/>
        <w:ind w:left="360"/>
        <w:jc w:val="both"/>
        <w:rPr>
          <w:rFonts w:ascii="Arial" w:cs="Arial" w:hAnsi="Arial"/>
          <w:sz w:val="16"/>
          <w:szCs w:val="16"/>
        </w:rPr>
      </w:pPr>
      <w:r>
        <w:rPr>
          <w:rFonts w:ascii="Arial" w:cs="Arial" w:hAnsi="Arial"/>
          <w:sz w:val="16"/>
          <w:szCs w:val="16"/>
        </w:rPr>
        <w:t>Development of An Efficient Photocatalytic Reactor for Degradation of Palm Oil Mill Effluent (POME), Head / Project Leader, 2015-2017, Dana Pelajar PhD</w:t>
      </w:r>
    </w:p>
    <w:p>
      <w:pPr>
        <w:spacing w:line="240" w:lineRule="auto"/>
        <w:ind w:left="360"/>
        <w:jc w:val="both"/>
        <w:rPr>
          <w:rFonts w:ascii="Arial" w:cs="Arial" w:hAnsi="Arial"/>
          <w:sz w:val="16"/>
          <w:szCs w:val="16"/>
        </w:rPr>
      </w:pPr>
      <w:r>
        <w:rPr>
          <w:rFonts w:ascii="Arial" w:cs="Arial" w:hAnsi="Arial"/>
          <w:sz w:val="16"/>
          <w:szCs w:val="16"/>
        </w:rPr>
        <w:t>Automatic Heatstroke Detection System for an Unattended Child in a Car, Co-Researcher, 2017-2019,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Utilization of Sago Bark to Produce Magnetic Biochar, Head / Project Leader, 2018-2020, Tun Openg Chair (Sago Chair)</w:t>
      </w:r>
    </w:p>
    <w:p>
      <w:pPr>
        <w:spacing w:line="240" w:lineRule="auto"/>
        <w:ind w:left="360"/>
        <w:jc w:val="both"/>
        <w:rPr>
          <w:rFonts w:ascii="Arial" w:cs="Arial" w:hAnsi="Arial"/>
          <w:sz w:val="16"/>
          <w:szCs w:val="16"/>
        </w:rPr>
      </w:pPr>
      <w:r>
        <w:rPr>
          <w:rFonts w:ascii="Arial" w:cs="Arial" w:hAnsi="Arial"/>
          <w:sz w:val="16"/>
          <w:szCs w:val="16"/>
        </w:rPr>
        <w:t>MONITORING OF SAGO PALM PLANTATION USING MULTISENSORS APPROACH, Co-Researcher, 2018-2020, Tun Openg Chair (Sago Chair)</w:t>
      </w:r>
    </w:p>
    <w:p>
      <w:pPr>
        <w:spacing w:line="240" w:lineRule="auto"/>
        <w:ind w:left="360"/>
        <w:jc w:val="both"/>
        <w:rPr>
          <w:rFonts w:ascii="Arial" w:cs="Arial" w:hAnsi="Arial"/>
          <w:sz w:val="16"/>
          <w:szCs w:val="16"/>
        </w:rPr>
      </w:pPr>
      <w:r>
        <w:rPr>
          <w:rFonts w:ascii="Arial" w:cs="Arial" w:hAnsi="Arial"/>
          <w:sz w:val="16"/>
          <w:szCs w:val="16"/>
        </w:rPr>
        <w:t>Study on the performance of bio-based adhesive using sago starch, Co-Researcher, 2018-2020, Tun Openg Chair (Sago Chair)</w:t>
      </w:r>
    </w:p>
    <w:p>
      <w:pPr>
        <w:spacing w:line="240" w:lineRule="auto"/>
        <w:ind w:left="360"/>
        <w:jc w:val="both"/>
        <w:rPr>
          <w:rFonts w:ascii="Arial" w:cs="Arial" w:hAnsi="Arial"/>
          <w:sz w:val="16"/>
          <w:szCs w:val="16"/>
        </w:rPr>
      </w:pPr>
      <w:r>
        <w:rPr>
          <w:rFonts w:ascii="Arial" w:cs="Arial" w:hAnsi="Arial"/>
          <w:sz w:val="16"/>
          <w:szCs w:val="16"/>
        </w:rPr>
        <w:t>Model Development on Methane Capture and Potable Water Production Optimization from Palm Oil Mill Effluent for Achieving Economic and Environmental Sustainability of Sarawak, Co-Researcher, 2019-2021, UHSB ( Contract Research )</w:t>
      </w:r>
    </w:p>
    <w:p>
      <w:pPr>
        <w:spacing w:line="240" w:lineRule="auto"/>
        <w:ind w:left="360"/>
        <w:jc w:val="both"/>
        <w:rPr>
          <w:rFonts w:ascii="Arial" w:cs="Arial" w:hAnsi="Arial"/>
          <w:sz w:val="16"/>
          <w:szCs w:val="16"/>
        </w:rPr>
      </w:pPr>
      <w:r>
        <w:rPr>
          <w:rFonts w:ascii="Arial" w:cs="Arial" w:hAnsi="Arial"/>
          <w:sz w:val="16"/>
          <w:szCs w:val="16"/>
        </w:rPr>
        <w:t>Solid Waste Characterization using Experimental &amp; Analytical Methods, Head / Project Leader, 2019-2021, UHSB (Industrial Grant)</w:t>
      </w:r>
    </w:p>
    <w:p>
      <w:pPr>
        <w:spacing w:line="240" w:lineRule="auto"/>
        <w:ind w:left="360"/>
        <w:jc w:val="both"/>
        <w:rPr>
          <w:rFonts w:ascii="Arial" w:cs="Arial" w:hAnsi="Arial"/>
          <w:sz w:val="16"/>
          <w:szCs w:val="16"/>
        </w:rPr>
      </w:pPr>
      <w:r>
        <w:rPr>
          <w:rFonts w:ascii="Arial" w:cs="Arial" w:hAnsi="Arial"/>
          <w:sz w:val="16"/>
          <w:szCs w:val="16"/>
        </w:rPr>
        <w:t>Parametric study and simulation of Titanium carbide-supported, platinum-doped tetrahedral amorphous carbon ‘‘TiC – ta-C’’ electrodes for Hydrogen Evolution Reactions (HER), Head / Project Leader, 2020-2023, Postgraduate Student Research</w:t>
      </w:r>
    </w:p>
    <w:p>
      <w:pPr>
        <w:spacing w:line="240" w:lineRule="auto"/>
        <w:ind w:left="360"/>
        <w:jc w:val="both"/>
        <w:rPr>
          <w:rFonts w:ascii="Arial" w:cs="Arial" w:hAnsi="Arial"/>
          <w:sz w:val="16"/>
          <w:szCs w:val="16"/>
        </w:rPr>
      </w:pPr>
      <w:r>
        <w:rPr>
          <w:rFonts w:ascii="Arial" w:cs="Arial" w:hAnsi="Arial"/>
          <w:sz w:val="16"/>
          <w:szCs w:val="16"/>
        </w:rPr>
        <w:t>Augmentation of Urban Drainage with Permeable Road to Mitigate Urban Flooding, Co-Researcher, 2021-2023, Padanan (Antarabangsa)</w:t>
      </w:r>
    </w:p>
    <w:p>
      <w:pPr>
        <w:spacing w:line="240" w:lineRule="auto"/>
        <w:ind w:left="360"/>
        <w:jc w:val="both"/>
        <w:rPr>
          <w:rFonts w:ascii="Arial" w:cs="Arial" w:hAnsi="Arial"/>
          <w:sz w:val="16"/>
          <w:szCs w:val="16"/>
        </w:rPr>
      </w:pPr>
      <w:r>
        <w:rPr>
          <w:rFonts w:ascii="Arial" w:cs="Arial" w:hAnsi="Arial"/>
          <w:sz w:val="16"/>
          <w:szCs w:val="16"/>
        </w:rPr>
        <w:t>Influences of Oil Palm (Elaeis Guineensis) Plantation on Soil Moisture Content and Groundwater Quality, Co-Researcher, 2021-2023, Partners</w:t>
      </w:r>
    </w:p>
    <w:p>
      <w:pPr>
        <w:spacing w:line="240" w:lineRule="auto"/>
        <w:ind w:left="360"/>
        <w:jc w:val="both"/>
        <w:rPr>
          <w:rFonts w:ascii="Arial" w:cs="Arial" w:hAnsi="Arial"/>
          <w:sz w:val="16"/>
          <w:szCs w:val="16"/>
        </w:rPr>
      </w:pPr>
      <w:r>
        <w:rPr>
          <w:rFonts w:ascii="Arial" w:cs="Arial" w:hAnsi="Arial"/>
          <w:sz w:val="16"/>
          <w:szCs w:val="16"/>
        </w:rPr>
        <w:t>Defoaming of Methyldiethanolamine (MDEA) Solution using Magnetic Activated Carbon/Biochar, Head / Project Leader, 2021-2022, Padanan (Nasional)</w:t>
      </w:r>
    </w:p>
    <w:p>
      <w:pPr>
        <w:spacing w:line="240" w:lineRule="auto"/>
        <w:ind w:left="360"/>
        <w:jc w:val="both"/>
        <w:rPr>
          <w:rFonts w:ascii="Arial" w:cs="Arial" w:hAnsi="Arial"/>
          <w:sz w:val="16"/>
          <w:szCs w:val="16"/>
        </w:rPr>
      </w:pPr>
      <w:r>
        <w:rPr>
          <w:rFonts w:ascii="Arial" w:cs="Arial" w:hAnsi="Arial"/>
          <w:sz w:val="16"/>
          <w:szCs w:val="16"/>
        </w:rPr>
        <w:t>Adsorption kinetic and isotherm study of zero-valent iron/graphene oxide particle in polyvinylidene fluoride ultrafiltration gravity-driven membrane for methylene blue removal, Co-Researcher, 2022-2025, Fundamental Research Grant Scheme</w:t>
      </w:r>
    </w:p>
    <w:p>
      <w:pPr>
        <w:spacing w:line="240" w:lineRule="auto"/>
        <w:ind w:left="360"/>
        <w:jc w:val="both"/>
        <w:rPr>
          <w:rFonts w:ascii="Arial" w:cs="Arial" w:hAnsi="Arial"/>
          <w:sz w:val="16"/>
          <w:szCs w:val="16"/>
        </w:rPr>
      </w:pPr>
      <w:r>
        <w:rPr>
          <w:rFonts w:ascii="Arial" w:cs="Arial" w:hAnsi="Arial"/>
          <w:sz w:val="16"/>
          <w:szCs w:val="16"/>
        </w:rPr>
        <w:t>Exploration of the Bio-based hand washing soap for clinical usage, Head / Project Leader, 2024-2025, UHSB (Industrial Grant)</w:t>
      </w:r>
    </w:p>
    <w:p>
      <w:pPr>
        <w:spacing w:line="240" w:lineRule="auto"/>
        <w:ind w:left="360"/>
        <w:jc w:val="both"/>
        <w:rPr>
          <w:rFonts w:ascii="Arial" w:cs="Arial" w:hAnsi="Arial"/>
          <w:sz w:val="16"/>
          <w:szCs w:val="16"/>
        </w:rPr>
      </w:pPr>
      <w:r>
        <w:rPr>
          <w:rFonts w:ascii="Arial" w:cs="Arial" w:hAnsi="Arial"/>
          <w:sz w:val="16"/>
          <w:szCs w:val="16"/>
        </w:rPr>
        <w:t>PET-to-Pavement Footpath an Eco-friendly solution in UNIMAS, Co-Researcher, 2025-2026, Geran Penyelidikan Pendayaan dan Anjakan SDG</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Analysis of 275KV Mambong-Matang and 132KV Mambong-Entinggan Dismantled Conductors, Sarawak SESCO Berhad, Project Manager, 2016 - 2017, National</w:t>
      </w:r>
    </w:p>
    <w:p>
      <w:pPr>
        <w:spacing w:line="240" w:lineRule="auto"/>
        <w:ind w:left="360"/>
        <w:jc w:val="both"/>
        <w:rPr>
          <w:rFonts w:ascii="Arial" w:cs="Arial" w:hAnsi="Arial"/>
          <w:sz w:val="16"/>
          <w:szCs w:val="16"/>
        </w:rPr>
      </w:pPr>
      <w:r>
        <w:rPr>
          <w:rFonts w:ascii="Arial" w:cs="Arial" w:hAnsi="Arial"/>
          <w:sz w:val="16"/>
          <w:szCs w:val="16"/>
        </w:rPr>
        <w:t>Feasibility Study for the Proposed Samarahan Waste Management Park, Chemsain Konsultant Sdn Bhd (Kuching), Project Manager, 2021 - 2022,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He W., Qu Y., Wu S., Lim S., Mo L., Mou H. and Song J. (2025). Quantitative Analysis of Glutathione Utilizing Highly Luminescent Gold Nanoclusters. Journal of Biomedical Materials Research Part A, 113(10), 1-13.</w:t>
      </w:r>
    </w:p>
    <w:p>
      <w:pPr>
        <w:spacing w:line="240" w:lineRule="auto"/>
        <w:ind w:left="360"/>
        <w:jc w:val="both"/>
        <w:rPr>
          <w:rFonts w:ascii="Arial" w:cs="Arial" w:hAnsi="Arial"/>
          <w:sz w:val="16"/>
          <w:szCs w:val="16"/>
        </w:rPr>
      </w:pPr>
      <w:r>
        <w:rPr>
          <w:rFonts w:ascii="Arial" w:cs="Arial" w:hAnsi="Arial"/>
          <w:sz w:val="16"/>
          <w:szCs w:val="16"/>
        </w:rPr>
        <w:t>Kon, D. C. L., Lim, S.-F., Chua, D., &amp; Lim, B. H. (2025). Synthesis of Coconut Husk-derived Partially Oxidised Graphene Oxide for Methylene Blue Dye Removal. Journal of the Indian Chemical Society, 101880–101880. https://doi.org/10.1016/j.jics.2025.101880</w:t>
      </w:r>
    </w:p>
    <w:p>
      <w:pPr>
        <w:spacing w:line="240" w:lineRule="auto"/>
        <w:ind w:left="360"/>
        <w:jc w:val="both"/>
        <w:rPr>
          <w:rFonts w:ascii="Arial" w:cs="Arial" w:hAnsi="Arial"/>
          <w:sz w:val="16"/>
          <w:szCs w:val="16"/>
        </w:rPr>
      </w:pPr>
      <w:r>
        <w:rPr>
          <w:rFonts w:ascii="Arial" w:cs="Arial" w:hAnsi="Arial"/>
          <w:sz w:val="16"/>
          <w:szCs w:val="16"/>
        </w:rPr>
        <w:t>Ramji H., Glandut N., Orlianges J., Absi J. and Soh Fong L. (2025). Kinetic Study and Simulation of Titanium Carbide-Supported, Platinum-Doped Tetrahedral Amorphous Carbon Electrodes for Hydrogen Evolution Reaction. Materials, 18(9), 1-16.</w:t>
      </w:r>
    </w:p>
    <w:p>
      <w:pPr>
        <w:spacing w:line="240" w:lineRule="auto"/>
        <w:ind w:left="360"/>
        <w:jc w:val="both"/>
        <w:rPr>
          <w:rFonts w:ascii="Arial" w:cs="Arial" w:hAnsi="Arial"/>
          <w:sz w:val="16"/>
          <w:szCs w:val="16"/>
        </w:rPr>
      </w:pPr>
      <w:r>
        <w:rPr>
          <w:rFonts w:ascii="Arial" w:cs="Arial" w:hAnsi="Arial"/>
          <w:sz w:val="16"/>
          <w:szCs w:val="16"/>
        </w:rPr>
        <w:t>Sing Ngie D., Yen Chih C. and Soh Fong L. (2024). Artificial Neural Network in Predicting Risk Exposure in Malaysian Shipyard Industry. International Journal of Integrated Engineering, 1(1), 1-6.</w:t>
      </w:r>
    </w:p>
    <w:p>
      <w:pPr>
        <w:spacing w:line="240" w:lineRule="auto"/>
        <w:ind w:left="360"/>
        <w:jc w:val="both"/>
        <w:rPr>
          <w:rFonts w:ascii="Arial" w:cs="Arial" w:hAnsi="Arial"/>
          <w:sz w:val="16"/>
          <w:szCs w:val="16"/>
        </w:rPr>
      </w:pPr>
      <w:r>
        <w:rPr>
          <w:rFonts w:ascii="Arial" w:cs="Arial" w:hAnsi="Arial"/>
          <w:sz w:val="16"/>
          <w:szCs w:val="16"/>
        </w:rPr>
        <w:t>He, W., Lim, S. F., Baini, R., Liu, J., &amp; Zheng, Y. (2024). Determination of Folic Acid with a Novel Biomass Sourced Carbon Quantum Dots-Mesoporous Silica Fluorescent Probe. New Journal of Chemistry. https://doi.org/10.1039/d4nj03438d</w:t>
      </w:r>
    </w:p>
    <w:p>
      <w:pPr>
        <w:spacing w:line="240" w:lineRule="auto"/>
        <w:ind w:left="360"/>
        <w:jc w:val="both"/>
        <w:rPr>
          <w:rFonts w:ascii="Arial" w:cs="Arial" w:hAnsi="Arial"/>
          <w:sz w:val="16"/>
          <w:szCs w:val="16"/>
        </w:rPr>
      </w:pPr>
      <w:r>
        <w:rPr>
          <w:rFonts w:ascii="Arial" w:cs="Arial" w:hAnsi="Arial"/>
          <w:sz w:val="16"/>
          <w:szCs w:val="16"/>
        </w:rPr>
        <w:t>Anggat F., Soh Fong L., Yau Seng M., Busman N., Maie N., Sangok F. and Melling L. (2024). Long-term rainfall and water table influence on groundwater nutrient dynamics from an oil palm plantation. Water Science, 38(1), 569-586.</w:t>
      </w:r>
    </w:p>
    <w:p>
      <w:pPr>
        <w:spacing w:line="240" w:lineRule="auto"/>
        <w:ind w:left="360"/>
        <w:jc w:val="both"/>
        <w:rPr>
          <w:rFonts w:ascii="Arial" w:cs="Arial" w:hAnsi="Arial"/>
          <w:sz w:val="16"/>
          <w:szCs w:val="16"/>
        </w:rPr>
      </w:pPr>
      <w:r>
        <w:rPr>
          <w:rFonts w:ascii="Arial" w:cs="Arial" w:hAnsi="Arial"/>
          <w:sz w:val="16"/>
          <w:szCs w:val="16"/>
        </w:rPr>
        <w:t>Ramji HR, Ibidin MQZ, Glandut N, Absi J, Lim SF (2024), Kinetic study and simulation of molybdenum borides for hydrogen evolution reaction, Int. J of Adv. in App Sc., 13(3),pp 698-706</w:t>
      </w:r>
    </w:p>
    <w:p>
      <w:pPr>
        <w:spacing w:line="240" w:lineRule="auto"/>
        <w:ind w:left="360"/>
        <w:jc w:val="both"/>
        <w:rPr>
          <w:rFonts w:ascii="Arial" w:cs="Arial" w:hAnsi="Arial"/>
          <w:sz w:val="16"/>
          <w:szCs w:val="16"/>
        </w:rPr>
      </w:pPr>
      <w:r>
        <w:rPr>
          <w:rFonts w:ascii="Arial" w:cs="Arial" w:hAnsi="Arial"/>
          <w:sz w:val="16"/>
          <w:szCs w:val="16"/>
        </w:rPr>
        <w:t>Ng, E. L. S., Lau, K. K., Lim, S. F., Chin, S. Y., &amp; Partoon, B. (2024). Evaluation of antifoaming behaviour of polysiloxane mixed with fluoroalkyl as Antifoam in degraded amine solution. Results in Engineering, 102784. https://doi.org/10.1016/j.rineng.2024.102784</w:t>
      </w:r>
    </w:p>
    <w:p>
      <w:pPr>
        <w:spacing w:line="240" w:lineRule="auto"/>
        <w:ind w:left="360"/>
        <w:jc w:val="both"/>
        <w:rPr>
          <w:rFonts w:ascii="Arial" w:cs="Arial" w:hAnsi="Arial"/>
          <w:sz w:val="16"/>
          <w:szCs w:val="16"/>
        </w:rPr>
      </w:pPr>
      <w:r>
        <w:rPr>
          <w:rFonts w:ascii="Arial" w:cs="Arial" w:hAnsi="Arial"/>
          <w:sz w:val="16"/>
          <w:szCs w:val="16"/>
        </w:rPr>
        <w:t>He, W., Lim, S., Baini, R., Qu, Y., &amp; Zhou, H. (2024). A fluorescent sensor based on P-Doped biomass carbon quantum dots for selective detection of HG2+. Science of Advanced Materials, 16(4), 442–449. https://doi.org/10.1166/sam.2024.4662</w:t>
      </w:r>
    </w:p>
    <w:p>
      <w:pPr>
        <w:spacing w:line="240" w:lineRule="auto"/>
        <w:ind w:left="360"/>
        <w:jc w:val="both"/>
        <w:rPr>
          <w:rFonts w:ascii="Arial" w:cs="Arial" w:hAnsi="Arial"/>
          <w:sz w:val="16"/>
          <w:szCs w:val="16"/>
        </w:rPr>
      </w:pPr>
      <w:r>
        <w:rPr>
          <w:rFonts w:ascii="Arial" w:cs="Arial" w:hAnsi="Arial"/>
          <w:sz w:val="16"/>
          <w:szCs w:val="16"/>
        </w:rPr>
        <w:t>Wen He, Soh Fong Lim, Rubiyah Baini, Yanping Qu &amp; Xiujuan Li (2024) Visual Determination of Copper (II) Using a Biomass Sourced Carbon Quantum Dot (CQD) Ratiometric Fluorescent Probe, Analytical Letters, DOI: 10.1080/00032719.2024.2321314</w:t>
      </w:r>
    </w:p>
    <w:p>
      <w:pPr>
        <w:spacing w:line="240" w:lineRule="auto"/>
        <w:ind w:left="360"/>
        <w:jc w:val="both"/>
        <w:rPr>
          <w:rFonts w:ascii="Arial" w:cs="Arial" w:hAnsi="Arial"/>
          <w:sz w:val="16"/>
          <w:szCs w:val="16"/>
        </w:rPr>
      </w:pPr>
      <w:r>
        <w:rPr>
          <w:rFonts w:ascii="Arial" w:cs="Arial" w:hAnsi="Arial"/>
          <w:sz w:val="16"/>
          <w:szCs w:val="16"/>
        </w:rPr>
        <w:t>He W., Wu S., Cui R., Zhang J. and Lim S.F. (2024). Preparation of Carbon Quantum Dots Based on Willow Leaves as Raw Materials and Their Use as Fluorescent Probes for High-Sensitivity Detection of Pyrophosphatase. Journal of Physics: Conference Series, 2679(1), 1.</w:t>
      </w:r>
    </w:p>
    <w:p>
      <w:pPr>
        <w:spacing w:line="240" w:lineRule="auto"/>
        <w:ind w:left="360"/>
        <w:jc w:val="both"/>
        <w:rPr>
          <w:rFonts w:ascii="Arial" w:cs="Arial" w:hAnsi="Arial"/>
          <w:sz w:val="16"/>
          <w:szCs w:val="16"/>
        </w:rPr>
      </w:pPr>
      <w:r>
        <w:rPr>
          <w:rFonts w:ascii="Arial" w:cs="Arial" w:hAnsi="Arial"/>
          <w:sz w:val="16"/>
          <w:szCs w:val="16"/>
        </w:rPr>
        <w:t>Chin S.Y., Lim S.F., Lau K.K., Thangavel M. and Kamaruzaman M.R. (2023). Iron-Based Nanoparticles Oxygen Scavenger for Suppressing Heat-Stable Salts Formation in Amine. Chemical Engineering and Technology, 1(1), 1.</w:t>
      </w:r>
    </w:p>
    <w:p>
      <w:pPr>
        <w:spacing w:line="240" w:lineRule="auto"/>
        <w:ind w:left="360"/>
        <w:jc w:val="both"/>
        <w:rPr>
          <w:rFonts w:ascii="Arial" w:cs="Arial" w:hAnsi="Arial"/>
          <w:sz w:val="16"/>
          <w:szCs w:val="16"/>
        </w:rPr>
      </w:pPr>
      <w:r>
        <w:rPr>
          <w:rFonts w:ascii="Arial" w:cs="Arial" w:hAnsi="Arial"/>
          <w:sz w:val="16"/>
          <w:szCs w:val="16"/>
        </w:rPr>
        <w:t>Lo F., Soh Fong L., Sing Ngie D., Kok Keong L. and Sim Yee C. (2023). Potential use of coconut husk-based magnetic sorbent for defoaming application. Colloids and Surfaces C: Environmental Aspects, 1(1), 1-6.</w:t>
      </w:r>
    </w:p>
    <w:p>
      <w:pPr>
        <w:spacing w:line="240" w:lineRule="auto"/>
        <w:ind w:left="360"/>
        <w:jc w:val="both"/>
        <w:rPr>
          <w:rFonts w:ascii="Arial" w:cs="Arial" w:hAnsi="Arial"/>
          <w:sz w:val="16"/>
          <w:szCs w:val="16"/>
        </w:rPr>
      </w:pPr>
      <w:r>
        <w:rPr>
          <w:rFonts w:ascii="Arial" w:cs="Arial" w:hAnsi="Arial"/>
          <w:sz w:val="16"/>
          <w:szCs w:val="16"/>
        </w:rPr>
        <w:t>Anggat, F., Sangok, F. E., Busman, N. A., Meiling, L., Lim, S. F., Mah, Y. S. “Groundwater Level Influence on Selected Soil and Groundwater Physicochemical Properties in an Oil Palm Plantation,“ Proceedings International Soil Science Conference (SOILS 2023), May 1-11, 2023.</w:t>
      </w:r>
    </w:p>
    <w:p>
      <w:pPr>
        <w:spacing w:line="240" w:lineRule="auto"/>
        <w:ind w:left="360"/>
        <w:jc w:val="both"/>
        <w:rPr>
          <w:rFonts w:ascii="Arial" w:cs="Arial" w:hAnsi="Arial"/>
          <w:sz w:val="16"/>
          <w:szCs w:val="16"/>
        </w:rPr>
      </w:pPr>
      <w:r>
        <w:rPr>
          <w:rFonts w:ascii="Arial" w:cs="Arial" w:hAnsi="Arial"/>
          <w:sz w:val="16"/>
          <w:szCs w:val="16"/>
        </w:rPr>
        <w:t>Bee Huah L., Rosli M. and Soh Fong L. (2023). A Mini Review on Risk and Potential of Biogas Fed Solid Oxide Fuel Cell. Jurnal Kejuruteraan, 35(1), 29-34.</w:t>
      </w:r>
    </w:p>
    <w:p>
      <w:pPr>
        <w:spacing w:line="240" w:lineRule="auto"/>
        <w:ind w:left="360"/>
        <w:jc w:val="both"/>
        <w:rPr>
          <w:rFonts w:ascii="Arial" w:cs="Arial" w:hAnsi="Arial"/>
          <w:sz w:val="16"/>
          <w:szCs w:val="16"/>
        </w:rPr>
      </w:pPr>
      <w:r>
        <w:rPr>
          <w:rFonts w:ascii="Arial" w:cs="Arial" w:hAnsi="Arial"/>
          <w:sz w:val="16"/>
          <w:szCs w:val="16"/>
        </w:rPr>
        <w:t>Ng, E.L.S.; Lau, K.K.; Chin, S.Y.; Lim, S.F. Foam and Antifoam Behavior of PDMS in MDEA-PZ Solution in the Presence of Different Degradation Products for CO2 Absorption Process. Sustainability 2023, 15, 1608. https://doi.org/10.3390/su15021608</w:t>
      </w:r>
    </w:p>
    <w:p>
      <w:pPr>
        <w:spacing w:line="240" w:lineRule="auto"/>
        <w:ind w:left="360"/>
        <w:jc w:val="both"/>
        <w:rPr>
          <w:rFonts w:ascii="Arial" w:cs="Arial" w:hAnsi="Arial"/>
          <w:sz w:val="16"/>
          <w:szCs w:val="16"/>
        </w:rPr>
      </w:pPr>
      <w:r>
        <w:rPr>
          <w:rFonts w:ascii="Arial" w:cs="Arial" w:hAnsi="Arial"/>
          <w:sz w:val="16"/>
          <w:szCs w:val="16"/>
        </w:rPr>
        <w:t>Rosli, M.I.; Lim, B.H.; Majlan, E.H.; Husaini, T.; Daud, W.R.W.; Lim, S.F. Performance Analysis of PEMFC with Single-Channel and Multi-Channels on the Impact of the Geometrical Model. Energies 2022, 15(21), 7960. https://doi.org/10.3390/en15217960</w:t>
      </w:r>
    </w:p>
    <w:p>
      <w:pPr>
        <w:spacing w:line="240" w:lineRule="auto"/>
        <w:ind w:left="360"/>
        <w:jc w:val="both"/>
        <w:rPr>
          <w:rFonts w:ascii="Arial" w:cs="Arial" w:hAnsi="Arial"/>
          <w:sz w:val="16"/>
          <w:szCs w:val="16"/>
        </w:rPr>
      </w:pPr>
      <w:r>
        <w:rPr>
          <w:rFonts w:ascii="Arial" w:cs="Arial" w:hAnsi="Arial"/>
          <w:sz w:val="16"/>
          <w:szCs w:val="16"/>
        </w:rPr>
        <w:t>Mah, D.Y.S., Ngu, J.O.K., Taib, S.N.L., Lim, S.F., Putuhena, F.J. (2022). Testing the Concept of Mitigating Urban Flooding with Permeable Road: Case Study of Tong Wei Tah Street, Kuching, Sarawak, Malaysia. Trends in Sciences, Vol 19, No 15, 5592.</w:t>
      </w:r>
    </w:p>
    <w:p>
      <w:pPr>
        <w:spacing w:line="240" w:lineRule="auto"/>
        <w:ind w:left="360"/>
        <w:jc w:val="both"/>
        <w:rPr>
          <w:rFonts w:ascii="Arial" w:cs="Arial" w:hAnsi="Arial"/>
          <w:sz w:val="16"/>
          <w:szCs w:val="16"/>
        </w:rPr>
      </w:pPr>
      <w:r>
        <w:rPr>
          <w:rFonts w:ascii="Arial" w:cs="Arial" w:hAnsi="Arial"/>
          <w:sz w:val="16"/>
          <w:szCs w:val="16"/>
        </w:rPr>
        <w:t>Ramji H.R., Glandut N., Absi J., Lim S.F. and Khan A.A. (2022). Comparative Study of A Transient Redox Reaction on A Single Electrode Microdisk Using Finite Element Analysis. AIP Conference Proceedings, 2610(1), 1.</w:t>
      </w:r>
    </w:p>
    <w:p>
      <w:pPr>
        <w:spacing w:line="240" w:lineRule="auto"/>
        <w:ind w:left="360"/>
        <w:jc w:val="both"/>
        <w:rPr>
          <w:rFonts w:ascii="Arial" w:cs="Arial" w:hAnsi="Arial"/>
          <w:sz w:val="16"/>
          <w:szCs w:val="16"/>
        </w:rPr>
      </w:pPr>
      <w:r>
        <w:rPr>
          <w:rFonts w:ascii="Arial" w:cs="Arial" w:hAnsi="Arial"/>
          <w:sz w:val="16"/>
          <w:szCs w:val="16"/>
        </w:rPr>
        <w:t>Kho E.P., Chua S.N.D., Lim S.F., Lau L.C. and Gani M.T.N. (2022). Development of young sago palm environmental monitoring system with wireless sensor networks. Computers and Electronics in Agriculture, 193(1), 1.</w:t>
      </w:r>
    </w:p>
    <w:p>
      <w:pPr>
        <w:spacing w:line="240" w:lineRule="auto"/>
        <w:ind w:left="360"/>
        <w:jc w:val="both"/>
        <w:rPr>
          <w:rFonts w:ascii="Arial" w:cs="Arial" w:hAnsi="Arial"/>
          <w:sz w:val="16"/>
          <w:szCs w:val="16"/>
        </w:rPr>
      </w:pPr>
      <w:r>
        <w:rPr>
          <w:rFonts w:ascii="Arial" w:cs="Arial" w:hAnsi="Arial"/>
          <w:sz w:val="16"/>
          <w:szCs w:val="16"/>
        </w:rPr>
        <w:t>Chua S.N.D., Chin K.Y.R., Lim S.F. and Jain P. (2022). Hand Gesture Control for Human–Computer Interaction with Deep Learning. Journal of Electrical Engineering and Technology, 1(1), 1.</w:t>
      </w:r>
    </w:p>
    <w:p>
      <w:pPr>
        <w:spacing w:line="240" w:lineRule="auto"/>
        <w:ind w:left="360"/>
        <w:jc w:val="both"/>
        <w:rPr>
          <w:rFonts w:ascii="Arial" w:cs="Arial" w:hAnsi="Arial"/>
          <w:sz w:val="16"/>
          <w:szCs w:val="16"/>
        </w:rPr>
      </w:pPr>
      <w:r>
        <w:rPr>
          <w:rFonts w:ascii="Arial" w:cs="Arial" w:hAnsi="Arial"/>
          <w:sz w:val="16"/>
          <w:szCs w:val="16"/>
        </w:rPr>
        <w:t>Yu W., Soh F., Teo P. and Sing D. (2022). QUANTIFICATION ASSESSMENT OF MUNICIPAL SOLID WASTE AS AN EVALUATION APROPOS OF SUSTAINABLE WASTE MANAGEMENT IN KUCHING. Journal of Sustainability Science and Management, 17(6), 128-151.</w:t>
      </w:r>
    </w:p>
    <w:p>
      <w:pPr>
        <w:spacing w:line="240" w:lineRule="auto"/>
        <w:ind w:left="360"/>
        <w:jc w:val="both"/>
        <w:rPr>
          <w:rFonts w:ascii="Arial" w:cs="Arial" w:hAnsi="Arial"/>
          <w:sz w:val="16"/>
          <w:szCs w:val="16"/>
        </w:rPr>
      </w:pPr>
      <w:r>
        <w:rPr>
          <w:rFonts w:ascii="Arial" w:cs="Arial" w:hAnsi="Arial"/>
          <w:sz w:val="16"/>
          <w:szCs w:val="16"/>
        </w:rPr>
        <w:t>Ng E.L.S., Lau K.K., Partoon B., Lim S.F. and Chin S.Y. (2021). Selection Criteria for Antifoams Used in the Acid Gas Sweetening Process. Industrial and Engineering Chemistry Research, 60 (37), 13438-13462.</w:t>
      </w:r>
    </w:p>
    <w:p>
      <w:pPr>
        <w:spacing w:line="240" w:lineRule="auto"/>
        <w:ind w:left="360"/>
        <w:jc w:val="both"/>
        <w:rPr>
          <w:rFonts w:ascii="Arial" w:cs="Arial" w:hAnsi="Arial"/>
          <w:sz w:val="16"/>
          <w:szCs w:val="16"/>
        </w:rPr>
      </w:pPr>
      <w:r>
        <w:rPr>
          <w:rFonts w:ascii="Arial" w:cs="Arial" w:hAnsi="Arial"/>
          <w:sz w:val="16"/>
          <w:szCs w:val="16"/>
        </w:rPr>
        <w:t>Lim S.F., Hamidon N.A.N., Abdul Karim S., Chua S.N.D., Lim B.H. (2021). Preparation of Sago Bark-Derived Magnetic Adsorbent by Impregnation and Carbonation for Lead and Copper Ions Removal. Materials Science Forum, 1030(1), 159-168.</w:t>
      </w:r>
    </w:p>
    <w:p>
      <w:pPr>
        <w:spacing w:line="240" w:lineRule="auto"/>
        <w:ind w:left="360"/>
        <w:jc w:val="both"/>
        <w:rPr>
          <w:rFonts w:ascii="Arial" w:cs="Arial" w:hAnsi="Arial"/>
          <w:sz w:val="16"/>
          <w:szCs w:val="16"/>
        </w:rPr>
      </w:pPr>
      <w:r>
        <w:rPr>
          <w:rFonts w:ascii="Arial" w:cs="Arial" w:hAnsi="Arial"/>
          <w:sz w:val="16"/>
          <w:szCs w:val="16"/>
        </w:rPr>
        <w:t>Lim SF, Hamdan A, David Chua SN,Lim BH. (2021). Comparison and optimization of conventional and ultrasound-assisted solvent extraction for synthetization of
lemongrass (Cymbopogon)-infused cooking oil. Food Sci Nutr.
2021; 9(5) : 2722-2732. https://doi.org/10.1002/fsn3.2234</w:t>
      </w:r>
    </w:p>
    <w:p>
      <w:pPr>
        <w:spacing w:line="240" w:lineRule="auto"/>
        <w:ind w:left="360"/>
        <w:jc w:val="both"/>
        <w:rPr>
          <w:rFonts w:ascii="Arial" w:cs="Arial" w:hAnsi="Arial"/>
          <w:sz w:val="16"/>
          <w:szCs w:val="16"/>
        </w:rPr>
      </w:pPr>
      <w:r>
        <w:rPr>
          <w:rFonts w:ascii="Arial" w:cs="Arial" w:hAnsi="Arial"/>
          <w:sz w:val="16"/>
          <w:szCs w:val="16"/>
        </w:rPr>
        <w:t>Chua, S. N. D., Kho, E. P., Lim, S. F., &amp; Hussain, M. H. (2021). Sago palm (Metroxylon sagu) starch yield, influencing factors and estimation from morphological traits. Advances in Materials and Processing Technologies, 1-23. doi:10.1080/2374068X.2021.1878702</w:t>
      </w:r>
    </w:p>
    <w:p>
      <w:pPr>
        <w:spacing w:line="240" w:lineRule="auto"/>
        <w:ind w:left="360"/>
        <w:jc w:val="both"/>
        <w:rPr>
          <w:rFonts w:ascii="Arial" w:cs="Arial" w:hAnsi="Arial"/>
          <w:sz w:val="16"/>
          <w:szCs w:val="16"/>
        </w:rPr>
      </w:pPr>
      <w:r>
        <w:rPr>
          <w:rFonts w:ascii="Arial" w:cs="Arial" w:hAnsi="Arial"/>
          <w:sz w:val="16"/>
          <w:szCs w:val="16"/>
        </w:rPr>
        <w:t>Lim SF., Lee A.YW., Chua S.N.D., Lim BH. (2021) Removal of Heavy Metal Ions Using Magnetic Materials. In: Wang L.K., Wang MH.S., Hung YT., Shammas N.K. (eds) Integrated Natural Resources Management. Handbook of Environmental Engineering, vol 20. Springer, Cham. https://doi.org/10.1007/978-3-030-55172-8_10</w:t>
      </w:r>
    </w:p>
    <w:p>
      <w:pPr>
        <w:spacing w:line="240" w:lineRule="auto"/>
        <w:ind w:left="360"/>
        <w:jc w:val="both"/>
        <w:rPr>
          <w:rFonts w:ascii="Arial" w:cs="Arial" w:hAnsi="Arial"/>
          <w:sz w:val="16"/>
          <w:szCs w:val="16"/>
        </w:rPr>
      </w:pPr>
      <w:r>
        <w:rPr>
          <w:rFonts w:ascii="Arial" w:cs="Arial" w:hAnsi="Arial"/>
          <w:sz w:val="16"/>
          <w:szCs w:val="16"/>
        </w:rPr>
        <w:t>Lim SF., Karim S.K.A., Chua S.N.D., Lim BH. (2021) Agricultural Waste-Derived Adsorbents for Decontamination of Heavy Metals. In: Wang L.K., Wang MH.S., Hung YT., Shammas N.K. (eds) Integrated Natural Resources Management. Handbook of Environmental Engineering, Vol 20. Springer, Cham. https://doi.org/10.1007/978-3-030-55172-8_9</w:t>
      </w:r>
    </w:p>
    <w:p>
      <w:pPr>
        <w:spacing w:line="240" w:lineRule="auto"/>
        <w:ind w:left="360"/>
        <w:jc w:val="both"/>
        <w:rPr>
          <w:rFonts w:ascii="Arial" w:cs="Arial" w:hAnsi="Arial"/>
          <w:sz w:val="16"/>
          <w:szCs w:val="16"/>
        </w:rPr>
      </w:pPr>
      <w:r>
        <w:rPr>
          <w:rFonts w:ascii="Arial" w:cs="Arial" w:hAnsi="Arial"/>
          <w:sz w:val="16"/>
          <w:szCs w:val="16"/>
        </w:rPr>
        <w:t>Mustafa Kamal M., Baini R., Soh Fong L., Md Hussain M. and Mohamaddan S. (2020). Effect of Drying Temperature to the Thin Layer Drying Model of Sago Starch. Smart Innovation, Systems and Technologies, 169(1), 575-582.</w:t>
      </w:r>
    </w:p>
    <w:p>
      <w:pPr>
        <w:spacing w:line="240" w:lineRule="auto"/>
        <w:ind w:left="360"/>
        <w:jc w:val="both"/>
        <w:rPr>
          <w:rFonts w:ascii="Arial" w:cs="Arial" w:hAnsi="Arial"/>
          <w:sz w:val="16"/>
          <w:szCs w:val="16"/>
        </w:rPr>
      </w:pPr>
      <w:r>
        <w:rPr>
          <w:rFonts w:ascii="Arial" w:cs="Arial" w:hAnsi="Arial"/>
          <w:sz w:val="16"/>
          <w:szCs w:val="16"/>
        </w:rPr>
        <w:t>Lim S.F., Lee A.Y.W., Chua S.N.D., Lim B.H. and Jain P. (2020). Kinetic study on heavy metal divalent ions removal using zirconium-based magnetic sorbent. International Journal of Integrated Engineering, 12(3), 225-234.</w:t>
      </w:r>
    </w:p>
    <w:p>
      <w:pPr>
        <w:spacing w:line="240" w:lineRule="auto"/>
        <w:ind w:left="360"/>
        <w:jc w:val="both"/>
        <w:rPr>
          <w:rFonts w:ascii="Arial" w:cs="Arial" w:hAnsi="Arial"/>
          <w:sz w:val="16"/>
          <w:szCs w:val="16"/>
        </w:rPr>
      </w:pPr>
      <w:r>
        <w:rPr>
          <w:rFonts w:ascii="Arial" w:cs="Arial" w:hAnsi="Arial"/>
          <w:sz w:val="16"/>
          <w:szCs w:val="16"/>
        </w:rPr>
        <w:t>Mustafa Kamal, M., 1
Baini, R., Lim, S. F., Rahman, M. R., Mohamaddan, S. and 
Hussain, H. (2019) Drying effect on the properties of traditionally processed sago starch. International Food Research Journal, vol.26, no.6, pg.1861-1869</w:t>
      </w:r>
    </w:p>
    <w:p>
      <w:pPr>
        <w:spacing w:line="240" w:lineRule="auto"/>
        <w:ind w:left="360"/>
        <w:jc w:val="both"/>
        <w:rPr>
          <w:rFonts w:ascii="Arial" w:cs="Arial" w:hAnsi="Arial"/>
          <w:sz w:val="16"/>
          <w:szCs w:val="16"/>
        </w:rPr>
      </w:pPr>
      <w:r>
        <w:rPr>
          <w:rFonts w:ascii="Arial" w:cs="Arial" w:hAnsi="Arial"/>
          <w:sz w:val="16"/>
          <w:szCs w:val="16"/>
        </w:rPr>
        <w:t>Chua S.N.D., Lim S.F., Lai S.N. and Chang T.K. (2019). Development of a Child Detection System with Artificial Intelligence Using Object Detection Method. Journal of Electrical Engineering and Technology, 14(6), 2523-2529.</w:t>
      </w:r>
    </w:p>
    <w:p>
      <w:pPr>
        <w:spacing w:line="240" w:lineRule="auto"/>
        <w:ind w:left="360"/>
        <w:jc w:val="both"/>
        <w:rPr>
          <w:rFonts w:ascii="Arial" w:cs="Arial" w:hAnsi="Arial"/>
          <w:sz w:val="16"/>
          <w:szCs w:val="16"/>
        </w:rPr>
      </w:pPr>
      <w:r>
        <w:rPr>
          <w:rFonts w:ascii="Arial" w:cs="Arial" w:hAnsi="Arial"/>
          <w:sz w:val="16"/>
          <w:szCs w:val="16"/>
        </w:rPr>
        <w:t>David Chua S.N., Chan B.K. and Lim S.F. (2019). Experimental and simulation study of thermal accumulation in an enclosed vehicle. Proceedings of the Institution of Mechanical Engineers, Part D: Journal of Automobile Engineering, 1(1), 1.</w:t>
      </w:r>
    </w:p>
    <w:p>
      <w:pPr>
        <w:spacing w:line="240" w:lineRule="auto"/>
        <w:ind w:left="360"/>
        <w:jc w:val="both"/>
        <w:rPr>
          <w:rFonts w:ascii="Arial" w:cs="Arial" w:hAnsi="Arial"/>
          <w:sz w:val="16"/>
          <w:szCs w:val="16"/>
        </w:rPr>
      </w:pPr>
      <w:r>
        <w:rPr>
          <w:rFonts w:ascii="Arial" w:cs="Arial" w:hAnsi="Arial"/>
          <w:sz w:val="16"/>
          <w:szCs w:val="16"/>
        </w:rPr>
        <w:t>David Chua, S. N., Goh, W. J., Lim, S. F., Joseph, A., Oon, Y. B., &amp; Sia, C. V. (2018). Development of an automatic vehicular heatstroke detection system. Paper presented at the IOP Conference Series: Materials Science and Engineering, , 429(1) doi:10.1088/1757-899X/429/1/012056</w:t>
      </w:r>
    </w:p>
    <w:p>
      <w:pPr>
        <w:spacing w:line="240" w:lineRule="auto"/>
        <w:ind w:left="360"/>
        <w:jc w:val="both"/>
        <w:rPr>
          <w:rFonts w:ascii="Arial" w:cs="Arial" w:hAnsi="Arial"/>
          <w:sz w:val="16"/>
          <w:szCs w:val="16"/>
        </w:rPr>
      </w:pPr>
      <w:r>
        <w:rPr>
          <w:rFonts w:ascii="Arial" w:cs="Arial" w:hAnsi="Arial"/>
          <w:sz w:val="16"/>
          <w:szCs w:val="16"/>
        </w:rPr>
        <w:t>Alhaji M.H., Sanaullah K., Salleh S.F., Baini R., Lim S.F., Rigit A.R.H., Said K.A.M. and Khan A. (2018). Photo-oxidation of pre-treated palm oil mill Effluent using cylindrical column immobilized photoreactor. Process Safety and Environmental Protection, 117(1), 180-189.</w:t>
      </w:r>
    </w:p>
    <w:p>
      <w:pPr>
        <w:spacing w:line="240" w:lineRule="auto"/>
        <w:ind w:left="360"/>
        <w:jc w:val="both"/>
        <w:rPr>
          <w:rFonts w:ascii="Arial" w:cs="Arial" w:hAnsi="Arial"/>
          <w:sz w:val="16"/>
          <w:szCs w:val="16"/>
        </w:rPr>
      </w:pPr>
      <w:r>
        <w:rPr>
          <w:rFonts w:ascii="Arial" w:cs="Arial" w:hAnsi="Arial"/>
          <w:sz w:val="16"/>
          <w:szCs w:val="16"/>
        </w:rPr>
        <w:t>Chua S.N.D., Mohamaddan S., Tanjong S.J., Yassin A. and Lim S.F. (2017). Detection of Bond Pad Discolorations at Outgoing Wafer Inspections. IEEE Transactions on Semiconductor Manufacturing, 1(1), 1.</w:t>
      </w:r>
    </w:p>
    <w:p>
      <w:pPr>
        <w:spacing w:line="240" w:lineRule="auto"/>
        <w:ind w:left="360"/>
        <w:jc w:val="both"/>
        <w:rPr>
          <w:rFonts w:ascii="Arial" w:cs="Arial" w:hAnsi="Arial"/>
          <w:sz w:val="16"/>
          <w:szCs w:val="16"/>
        </w:rPr>
      </w:pPr>
      <w:r>
        <w:rPr>
          <w:rFonts w:ascii="Arial" w:cs="Arial" w:hAnsi="Arial"/>
          <w:sz w:val="16"/>
          <w:szCs w:val="16"/>
        </w:rPr>
        <w:t>Karim S.K.A., Lim S.-F., Chua D., Salleh S.F. and Law P.L. (2018). Removal of crystal violet and acid green dye in aqueous solution using banana plant-derived sorbents Penyingkiran pewarna crystal violet dan acid green dalam larutan akues menggunakan penjerap berasaskan pokok pisang. Malaysian Journal of Analytical Sciences, 22(1), 115-122.</w:t>
      </w:r>
    </w:p>
    <w:p>
      <w:pPr>
        <w:spacing w:line="240" w:lineRule="auto"/>
        <w:ind w:left="360"/>
        <w:jc w:val="both"/>
        <w:rPr>
          <w:rFonts w:ascii="Arial" w:cs="Arial" w:hAnsi="Arial"/>
          <w:sz w:val="16"/>
          <w:szCs w:val="16"/>
        </w:rPr>
      </w:pPr>
      <w:r>
        <w:rPr>
          <w:rFonts w:ascii="Arial" w:cs="Arial" w:hAnsi="Arial"/>
          <w:sz w:val="16"/>
          <w:szCs w:val="16"/>
        </w:rPr>
        <w:t>Khan A.A., Liang D.B.B., Rigit A.R.H., Fong L.S. and Othman A.-K. (2018). Corrosion study of galvanized ultra high strength steel reinforced overhead transmission conductors. International Journal of Engineering and Technology(UAE), 7(3.18 Special Issue 18), 83-86.</w:t>
      </w:r>
    </w:p>
    <w:p>
      <w:pPr>
        <w:spacing w:line="240" w:lineRule="auto"/>
        <w:ind w:left="360"/>
        <w:jc w:val="both"/>
        <w:rPr>
          <w:rFonts w:ascii="Arial" w:cs="Arial" w:hAnsi="Arial"/>
          <w:sz w:val="16"/>
          <w:szCs w:val="16"/>
        </w:rPr>
      </w:pPr>
      <w:r>
        <w:rPr>
          <w:rFonts w:ascii="Arial" w:cs="Arial" w:hAnsi="Arial"/>
          <w:sz w:val="16"/>
          <w:szCs w:val="16"/>
        </w:rPr>
        <w:t>Soh Fong Lim, Agnes Yung Weng Lee, Yat Seng Kam, S N. David Chua (2018) Synthesis and Characterization of Alginate Encapsulated Zirconium-Based Ferromagnetic Sorbent for Adsorptive Removal of Dyes, International Journal of Engineering &amp; Technology, Vol 7, No 3.18 (2018), 87-90.</w:t>
      </w:r>
    </w:p>
    <w:p>
      <w:pPr>
        <w:spacing w:line="240" w:lineRule="auto"/>
        <w:ind w:left="360"/>
        <w:jc w:val="both"/>
        <w:rPr>
          <w:rFonts w:ascii="Arial" w:cs="Arial" w:hAnsi="Arial"/>
          <w:sz w:val="16"/>
          <w:szCs w:val="16"/>
        </w:rPr>
      </w:pPr>
      <w:r>
        <w:rPr>
          <w:rFonts w:ascii="Arial" w:cs="Arial" w:hAnsi="Arial"/>
          <w:sz w:val="16"/>
          <w:szCs w:val="16"/>
        </w:rPr>
        <w:t>Mohammed Haji Alhaji, Khairuddin Sanaullah, Soh Fong Lim, Andrew Ragai Henry Rigit, Abdulhamid Hamza, Afrasyab Khan</w:t>
      </w:r>
    </w:p>
    <w:p>
      <w:pPr>
        <w:spacing w:line="240" w:lineRule="auto"/>
        <w:ind w:left="360"/>
        <w:jc w:val="both"/>
        <w:rPr>
          <w:rFonts w:ascii="Arial" w:cs="Arial" w:hAnsi="Arial"/>
          <w:sz w:val="16"/>
          <w:szCs w:val="16"/>
        </w:rPr>
      </w:pPr>
      <w:r>
        <w:rPr>
          <w:rFonts w:ascii="Arial" w:cs="Arial" w:hAnsi="Arial"/>
          <w:sz w:val="16"/>
          <w:szCs w:val="16"/>
        </w:rPr>
        <w:t>Lee Lee Ho, Puong Ling Law, Soh Fong Lim ENVIRONMENTAL MANAGEMENT SYSTEMS (EMS) ADOPTION IN SARAWAK (MALAYSIA): IMPLEMENTATION MOTIVATIONS" FRONTEIRAS : JOURNAL OF SOCIAL, TECHNOLOGICAL AND ENVIRONMENTAL SCIENCE, 6(2), 198-216</w:t>
      </w:r>
    </w:p>
    <w:p>
      <w:pPr>
        <w:spacing w:line="240" w:lineRule="auto"/>
        <w:ind w:left="360"/>
        <w:jc w:val="both"/>
        <w:rPr>
          <w:rFonts w:ascii="Arial" w:cs="Arial" w:hAnsi="Arial"/>
          <w:sz w:val="16"/>
          <w:szCs w:val="16"/>
        </w:rPr>
      </w:pPr>
      <w:r>
        <w:rPr>
          <w:rFonts w:ascii="Arial" w:cs="Arial" w:hAnsi="Arial"/>
          <w:sz w:val="16"/>
          <w:szCs w:val="16"/>
        </w:rPr>
        <w:t>Ho, Lee Lee and Law, Puong Ling and Lim, Soh Fong, Implementing Environmental Management Systems (EMS) in Sarawak: Adoption Factors (September 16, 2017). International Journal of Environmental Science &amp; Sustainable Development, Vol. 1, No. 2, 2017. Available at SSRN: https://ssrn.com/abstract=3037889</w:t>
      </w:r>
    </w:p>
    <w:p>
      <w:pPr>
        <w:spacing w:line="240" w:lineRule="auto"/>
        <w:ind w:left="360"/>
        <w:jc w:val="both"/>
        <w:rPr>
          <w:rFonts w:ascii="Arial" w:cs="Arial" w:hAnsi="Arial"/>
          <w:sz w:val="16"/>
          <w:szCs w:val="16"/>
        </w:rPr>
      </w:pPr>
      <w:r>
        <w:rPr>
          <w:rFonts w:ascii="Arial" w:cs="Arial" w:hAnsi="Arial"/>
          <w:sz w:val="16"/>
          <w:szCs w:val="16"/>
        </w:rPr>
        <w:t>Lee, A. Y. W., Lim, S. F., Chua, S. N. D., Sanaullah, K., Baini, R., &amp; Abdullah, M. O. (2017). Adsorption equilibrium for heavy metal divalent ions (Cu2+, Zn2+, and Cd2+) into zirconium-based ferromagnetic sorbent. Advances in Materials Science and Engineering, 2017 doi:10.1155/2017/1210673</w:t>
      </w:r>
    </w:p>
    <w:p>
      <w:pPr>
        <w:spacing w:line="240" w:lineRule="auto"/>
        <w:ind w:left="360"/>
        <w:jc w:val="both"/>
        <w:rPr>
          <w:rFonts w:ascii="Arial" w:cs="Arial" w:hAnsi="Arial"/>
          <w:sz w:val="16"/>
          <w:szCs w:val="16"/>
        </w:rPr>
      </w:pPr>
      <w:r>
        <w:rPr>
          <w:rFonts w:ascii="Arial" w:cs="Arial" w:hAnsi="Arial"/>
          <w:sz w:val="16"/>
          <w:szCs w:val="16"/>
        </w:rPr>
        <w:t>Lim, S.F., Pah, P.Y.L., David Chua, S.N., Nicholas Kuan, H.T. “Optimisation of Water Soluble Essential Oil from Lemongrass Leaves using Steam Distillation,” Pertanika J. Sci. &amp; Technol., Vol.25 (S), 137-144, 2017.</w:t>
      </w:r>
    </w:p>
    <w:p>
      <w:pPr>
        <w:spacing w:line="240" w:lineRule="auto"/>
        <w:ind w:left="360"/>
        <w:jc w:val="both"/>
        <w:rPr>
          <w:rFonts w:ascii="Arial" w:cs="Arial" w:hAnsi="Arial"/>
          <w:sz w:val="16"/>
          <w:szCs w:val="16"/>
        </w:rPr>
      </w:pPr>
      <w:r>
        <w:rPr>
          <w:rFonts w:ascii="Arial" w:cs="Arial" w:hAnsi="Arial"/>
          <w:sz w:val="16"/>
          <w:szCs w:val="16"/>
        </w:rPr>
        <w:t>Alhaji, M. H., Sanaullah, K., Lim, S. -., Khan, A., Hipolito, C. N., Abdullah, M. O., . . . Jamil, T. (2016). Photocatalytic treatment technology for palm oil mill effluent (POME) - A review. Process Safety and Environmental Protection, 102, 673-686. doi:10.1016/j.psep.2016.05.020</w:t>
      </w:r>
    </w:p>
    <w:p>
      <w:pPr>
        <w:spacing w:line="240" w:lineRule="auto"/>
        <w:ind w:left="360"/>
        <w:jc w:val="both"/>
        <w:rPr>
          <w:rFonts w:ascii="Arial" w:cs="Arial" w:hAnsi="Arial"/>
          <w:sz w:val="16"/>
          <w:szCs w:val="16"/>
        </w:rPr>
      </w:pPr>
      <w:r>
        <w:rPr>
          <w:rFonts w:ascii="Arial" w:cs="Arial" w:hAnsi="Arial"/>
          <w:sz w:val="16"/>
          <w:szCs w:val="16"/>
        </w:rPr>
        <w:t>Mustafa Kamal M., Baini R., Mohamaddan S., Henry Ragai A.R., Soh Fong L., Abdul Rahman N., Mili N., Taib S.N.L., Othman A.K. and Abdullah M.O. (2016). Comparisons of the physicochemical and functional properties of commercially and traditionally processed sago starch. MATEC Web of Conferences, 87(1), 1.</w:t>
      </w:r>
    </w:p>
    <w:p>
      <w:pPr>
        <w:spacing w:line="240" w:lineRule="auto"/>
        <w:ind w:left="360"/>
        <w:jc w:val="both"/>
        <w:rPr>
          <w:rFonts w:ascii="Arial" w:cs="Arial" w:hAnsi="Arial"/>
          <w:sz w:val="16"/>
          <w:szCs w:val="16"/>
        </w:rPr>
      </w:pPr>
      <w:r>
        <w:rPr>
          <w:rFonts w:ascii="Arial" w:cs="Arial" w:hAnsi="Arial"/>
          <w:sz w:val="16"/>
          <w:szCs w:val="16"/>
        </w:rPr>
        <w:t>Abdul Karim S.K., Lim S.F., Chua S.N.D., Salleh S.F. and Law P.L. (2016). Banana Fibers as Sorbent for Removal of Acid Green Dye from Water. Journal of Chemistry, 2016(1), 1.</w:t>
      </w:r>
    </w:p>
    <w:p>
      <w:pPr>
        <w:spacing w:line="240" w:lineRule="auto"/>
        <w:ind w:left="360"/>
        <w:jc w:val="both"/>
        <w:rPr>
          <w:rFonts w:ascii="Arial" w:cs="Arial" w:hAnsi="Arial"/>
          <w:sz w:val="16"/>
          <w:szCs w:val="16"/>
        </w:rPr>
      </w:pPr>
      <w:r>
        <w:rPr>
          <w:rFonts w:ascii="Arial" w:cs="Arial" w:hAnsi="Arial"/>
          <w:sz w:val="16"/>
          <w:szCs w:val="16"/>
        </w:rPr>
        <w:t>Sanaullah, K., Khan, A., Takriff, M. S., Zen, H., Shah, A., Chughtai, I. R., . . . Ul Haq, N. (2015). Determining potential of subcooling to attenuate hydrodynamic instabilities for steam-water two phase flow. International Journal of Heat and Mass Transfer, 84, 178-197</w:t>
      </w:r>
    </w:p>
    <w:p>
      <w:pPr>
        <w:spacing w:line="240" w:lineRule="auto"/>
        <w:ind w:left="360"/>
        <w:jc w:val="both"/>
        <w:rPr>
          <w:rFonts w:ascii="Arial" w:cs="Arial" w:hAnsi="Arial"/>
          <w:sz w:val="16"/>
          <w:szCs w:val="16"/>
        </w:rPr>
      </w:pPr>
      <w:r>
        <w:rPr>
          <w:rFonts w:ascii="Arial" w:cs="Arial" w:hAnsi="Arial"/>
          <w:sz w:val="16"/>
          <w:szCs w:val="16"/>
        </w:rPr>
        <w:t>Lim, S. -., &amp; Lee, A. Y. W. (2015). Kinetic study on removal of heavy metal ions from aqueous solution by using soil. Environmental Science and Pollution Research</w:t>
      </w:r>
    </w:p>
    <w:p>
      <w:pPr>
        <w:spacing w:line="240" w:lineRule="auto"/>
        <w:ind w:left="360"/>
        <w:jc w:val="both"/>
        <w:rPr>
          <w:rFonts w:ascii="Arial" w:cs="Arial" w:hAnsi="Arial"/>
          <w:sz w:val="16"/>
          <w:szCs w:val="16"/>
        </w:rPr>
      </w:pPr>
      <w:r>
        <w:rPr>
          <w:rFonts w:ascii="Arial" w:cs="Arial" w:hAnsi="Arial"/>
          <w:sz w:val="16"/>
          <w:szCs w:val="16"/>
        </w:rPr>
        <w:t>Lim, S. -., &amp; Matu, S. U. (2015). Utilization of agro-wastes to produce biofertilizer. International Journal of Energy and Environmental Engineering, 6(1), 31-35</w:t>
      </w:r>
    </w:p>
    <w:p>
      <w:pPr>
        <w:spacing w:line="240" w:lineRule="auto"/>
        <w:ind w:left="360"/>
        <w:jc w:val="both"/>
        <w:rPr>
          <w:rFonts w:ascii="Arial" w:cs="Arial" w:hAnsi="Arial"/>
          <w:sz w:val="16"/>
          <w:szCs w:val="16"/>
        </w:rPr>
      </w:pPr>
      <w:r>
        <w:rPr>
          <w:rFonts w:ascii="Arial" w:cs="Arial" w:hAnsi="Arial"/>
          <w:sz w:val="16"/>
          <w:szCs w:val="16"/>
        </w:rPr>
        <w:t>Khan A., Sanaullah K., Takriff M.S., Zen H. and Fong L.S. (2014). Inclined injection of supersonic steam into subcooled water: A CFD analysis. Advanced Materials Research, 845(1), 101-107.</w:t>
      </w:r>
    </w:p>
    <w:p>
      <w:pPr>
        <w:spacing w:line="240" w:lineRule="auto"/>
        <w:ind w:left="360"/>
        <w:jc w:val="both"/>
        <w:rPr>
          <w:rFonts w:ascii="Arial" w:cs="Arial" w:hAnsi="Arial"/>
          <w:sz w:val="16"/>
          <w:szCs w:val="16"/>
        </w:rPr>
      </w:pPr>
      <w:r>
        <w:rPr>
          <w:rFonts w:ascii="Arial" w:cs="Arial" w:hAnsi="Arial"/>
          <w:sz w:val="16"/>
          <w:szCs w:val="16"/>
        </w:rPr>
        <w:t>Giap Low K. and Fong Lim S. (2014). Study On Electrostatic Extrusion Method For Synthesizing Calcium Alginate Encapsulated Iron Oxide. Journal of Applied Science &amp; Process Engineering, 1(1), 1.</w:t>
      </w:r>
    </w:p>
    <w:p>
      <w:pPr>
        <w:spacing w:line="240" w:lineRule="auto"/>
        <w:ind w:left="360"/>
        <w:jc w:val="both"/>
        <w:rPr>
          <w:rFonts w:ascii="Arial" w:cs="Arial" w:hAnsi="Arial"/>
          <w:sz w:val="16"/>
          <w:szCs w:val="16"/>
        </w:rPr>
      </w:pPr>
      <w:r>
        <w:rPr>
          <w:rFonts w:ascii="Arial" w:cs="Arial" w:hAnsi="Arial"/>
          <w:sz w:val="16"/>
          <w:szCs w:val="16"/>
        </w:rPr>
        <w:t>Lim S.F., Abdullah M.O. and Rigit A.R.H. (2013). Solid state carbon sequestration by utilization of agro-wastes to produce value-added products. 13th Topical Conference on Gas Utilization 2013 - Topical Conference at the 2013 AIChE Spring Meeting and 9th Global Congress on Process Safety, 1(1), 159-164.</w:t>
      </w:r>
    </w:p>
    <w:p>
      <w:pPr>
        <w:spacing w:line="240" w:lineRule="auto"/>
        <w:ind w:left="360"/>
        <w:jc w:val="both"/>
        <w:rPr>
          <w:rFonts w:ascii="Arial" w:cs="Arial" w:hAnsi="Arial"/>
          <w:sz w:val="16"/>
          <w:szCs w:val="16"/>
        </w:rPr>
      </w:pPr>
      <w:r>
        <w:rPr>
          <w:rFonts w:ascii="Arial" w:cs="Arial" w:hAnsi="Arial"/>
          <w:sz w:val="16"/>
          <w:szCs w:val="16"/>
        </w:rPr>
        <w:t>Abdullah M.O., Lim S.F., Salleh S.F., Tai T.M., Leo S.L. and Umar A.K. (2011). Development of a small-scale reactor system for bioethanol production from agriculture waste geared towards small industries applications in Malaysia. Renewable Energy and Power Quality Journal, 1(9), 37-40.</w:t>
      </w:r>
    </w:p>
    <w:p>
      <w:pPr>
        <w:spacing w:line="240" w:lineRule="auto"/>
        <w:ind w:left="360"/>
        <w:jc w:val="both"/>
        <w:rPr>
          <w:rFonts w:ascii="Arial" w:cs="Arial" w:hAnsi="Arial"/>
          <w:sz w:val="16"/>
          <w:szCs w:val="16"/>
        </w:rPr>
      </w:pPr>
      <w:r>
        <w:rPr>
          <w:rFonts w:ascii="Arial" w:cs="Arial" w:hAnsi="Arial"/>
          <w:sz w:val="16"/>
          <w:szCs w:val="16"/>
        </w:rPr>
        <w:t>Zheng, Y. M., Lim, S. F., Zou, S. W., &amp; Chen, J. P. (2010, March). Adsorption of copper on calcium alginate encapsulated magnetic adsorbent. In ABSTRACTS OF PAPERS OF THE AMERICAN CHEMICAL SOCIETY (Vol. 239). 1155 16TH ST, NW, WASHINGTON, DC 20036 USA: AMER CHEMICAL SOC.</w:t>
      </w:r>
    </w:p>
    <w:p>
      <w:pPr>
        <w:spacing w:line="240" w:lineRule="auto"/>
        <w:ind w:left="360"/>
        <w:jc w:val="both"/>
        <w:rPr>
          <w:rFonts w:ascii="Arial" w:cs="Arial" w:hAnsi="Arial"/>
          <w:sz w:val="16"/>
          <w:szCs w:val="16"/>
        </w:rPr>
      </w:pPr>
      <w:r>
        <w:rPr>
          <w:rFonts w:ascii="Arial" w:cs="Arial" w:hAnsi="Arial"/>
          <w:sz w:val="16"/>
          <w:szCs w:val="16"/>
        </w:rPr>
        <w:t>Lim S.F. and Chen J.P. (2009). Adsorption of arsenate on alginate encapsulated magnetic sorbent with the presence of humic substances: A spectroscopy analysis. AIChE Annual Meeting, Conference Proceedings, 1(1), 0.</w:t>
      </w:r>
    </w:p>
    <w:p>
      <w:pPr>
        <w:spacing w:line="240" w:lineRule="auto"/>
        <w:ind w:left="360"/>
        <w:jc w:val="both"/>
        <w:rPr>
          <w:rFonts w:ascii="Arial" w:cs="Arial" w:hAnsi="Arial"/>
          <w:sz w:val="16"/>
          <w:szCs w:val="16"/>
        </w:rPr>
      </w:pPr>
      <w:r>
        <w:rPr>
          <w:rFonts w:ascii="Arial" w:cs="Arial" w:hAnsi="Arial"/>
          <w:sz w:val="16"/>
          <w:szCs w:val="16"/>
        </w:rPr>
        <w:t>Zheng Y.-M., Lim S.-F. and Chen J.P. (2009). Preparation and characterization of zirconium-based magnetic sorbent for arsenate removal. Journal of Colloid and Interface Science, 338(1), 22-29.</w:t>
      </w:r>
    </w:p>
    <w:p>
      <w:pPr>
        <w:spacing w:line="240" w:lineRule="auto"/>
        <w:ind w:left="360"/>
        <w:jc w:val="both"/>
        <w:rPr>
          <w:rFonts w:ascii="Arial" w:cs="Arial" w:hAnsi="Arial"/>
          <w:sz w:val="16"/>
          <w:szCs w:val="16"/>
        </w:rPr>
      </w:pPr>
      <w:r>
        <w:rPr>
          <w:rFonts w:ascii="Arial" w:cs="Arial" w:hAnsi="Arial"/>
          <w:sz w:val="16"/>
          <w:szCs w:val="16"/>
        </w:rPr>
        <w:t>Lim S.-F., Zheng Y.-M., Zou S.-W. and Chen J.P. (2009). Removal of copper by calcium alginate encapsulated magnetic sorbent. Chemical Engineering Journal, 152(2-3), 509-513.</w:t>
      </w:r>
    </w:p>
    <w:p>
      <w:pPr>
        <w:spacing w:line="240" w:lineRule="auto"/>
        <w:ind w:left="360"/>
        <w:jc w:val="both"/>
        <w:rPr>
          <w:rFonts w:ascii="Arial" w:cs="Arial" w:hAnsi="Arial"/>
          <w:sz w:val="16"/>
          <w:szCs w:val="16"/>
        </w:rPr>
      </w:pPr>
      <w:r>
        <w:rPr>
          <w:rFonts w:ascii="Arial" w:cs="Arial" w:hAnsi="Arial"/>
          <w:sz w:val="16"/>
          <w:szCs w:val="16"/>
        </w:rPr>
        <w:t>Lim S.-F., Zheng Y.-M., Zou S.-W. and Chen J.P. (2009). Uptake of arsenate by an alginate-encapsulated magnetic sorbent: Process performance and characterization of adsorption chemistry. Journal of Colloid and Interface Science, 333(1), 33-39.</w:t>
      </w:r>
    </w:p>
    <w:p>
      <w:pPr>
        <w:spacing w:line="240" w:lineRule="auto"/>
        <w:ind w:left="360"/>
        <w:jc w:val="both"/>
        <w:rPr>
          <w:rFonts w:ascii="Arial" w:cs="Arial" w:hAnsi="Arial"/>
          <w:sz w:val="16"/>
          <w:szCs w:val="16"/>
        </w:rPr>
      </w:pPr>
      <w:r>
        <w:rPr>
          <w:rFonts w:ascii="Arial" w:cs="Arial" w:hAnsi="Arial"/>
          <w:sz w:val="16"/>
          <w:szCs w:val="16"/>
        </w:rPr>
        <w:t>Lim S.-F., Zheng Y.-M. and Chen J.P. (2009). Organic arsenic adsorption onto a magnetic sorbent. Langmuir, 25(9), 4973-4978.</w:t>
      </w:r>
    </w:p>
    <w:p>
      <w:pPr>
        <w:spacing w:line="240" w:lineRule="auto"/>
        <w:ind w:left="360"/>
        <w:jc w:val="both"/>
        <w:rPr>
          <w:rFonts w:ascii="Arial" w:cs="Arial" w:hAnsi="Arial"/>
          <w:sz w:val="16"/>
          <w:szCs w:val="16"/>
        </w:rPr>
      </w:pPr>
      <w:r>
        <w:rPr>
          <w:rFonts w:ascii="Arial" w:cs="Arial" w:hAnsi="Arial"/>
          <w:sz w:val="16"/>
          <w:szCs w:val="16"/>
        </w:rPr>
        <w:t>Lim S.F. and Chen J.P. (2008). Adsorption of arsenic via alginate encapsulated magnetic sorption. AIChE Annual Meeting, Conference Proceedings, 1(1), 1.</w:t>
      </w:r>
    </w:p>
    <w:p>
      <w:pPr>
        <w:spacing w:line="240" w:lineRule="auto"/>
        <w:ind w:left="360"/>
        <w:jc w:val="both"/>
        <w:rPr>
          <w:rFonts w:ascii="Arial" w:cs="Arial" w:hAnsi="Arial"/>
          <w:sz w:val="16"/>
          <w:szCs w:val="16"/>
        </w:rPr>
      </w:pPr>
      <w:r>
        <w:rPr>
          <w:rFonts w:ascii="Arial" w:cs="Arial" w:hAnsi="Arial"/>
          <w:sz w:val="16"/>
          <w:szCs w:val="16"/>
        </w:rPr>
        <w:t>Lim S.-F., Zheng Y.-M., Zou S.-W. and Chen J.P. (2008). Characterization of copper adsorption onto an alginate encapsulated magnetic sorbent by a combined FT-IR, XPS, and mathematical modeling study. Environmental Science and Technology, 42(7), 2551-2556.</w:t>
      </w:r>
    </w:p>
    <w:p>
      <w:pPr>
        <w:spacing w:line="240" w:lineRule="auto"/>
        <w:ind w:left="360"/>
        <w:jc w:val="both"/>
        <w:rPr>
          <w:rFonts w:ascii="Arial" w:cs="Arial" w:hAnsi="Arial"/>
          <w:sz w:val="16"/>
          <w:szCs w:val="16"/>
        </w:rPr>
      </w:pPr>
      <w:r>
        <w:rPr>
          <w:rFonts w:ascii="Arial" w:cs="Arial" w:hAnsi="Arial"/>
          <w:sz w:val="16"/>
          <w:szCs w:val="16"/>
        </w:rPr>
        <w:t>Lim S.F., Zou S., Zheng Y. and Chen J.P. (2007). Optimization of magnetite using statistical based experimental design for arsenic removal. AIChE Annual Meeting, Conference Proceedings, 1(1), 1.</w:t>
      </w:r>
    </w:p>
    <w:p>
      <w:pPr>
        <w:spacing w:line="240" w:lineRule="auto"/>
        <w:ind w:left="360"/>
        <w:jc w:val="both"/>
        <w:rPr>
          <w:rFonts w:ascii="Arial" w:cs="Arial" w:hAnsi="Arial"/>
          <w:sz w:val="16"/>
          <w:szCs w:val="16"/>
        </w:rPr>
      </w:pPr>
      <w:r>
        <w:rPr>
          <w:rFonts w:ascii="Arial" w:cs="Arial" w:hAnsi="Arial"/>
          <w:sz w:val="16"/>
          <w:szCs w:val="16"/>
        </w:rPr>
        <w:t>Lim S.F. and Chen J.P. (2007). Synthesis of an innovative calcium-alginate magnetic sorbent for removal of multiple contaminants. Applied Surface Science, 253(13 SPEC. ISS.), 5772-5775.</w:t>
      </w:r>
    </w:p>
    <w:p>
      <w:pPr>
        <w:spacing w:line="240" w:lineRule="auto"/>
        <w:ind w:left="360"/>
        <w:jc w:val="both"/>
        <w:rPr>
          <w:rFonts w:ascii="Arial" w:cs="Arial" w:hAnsi="Arial"/>
          <w:sz w:val="16"/>
          <w:szCs w:val="16"/>
        </w:rPr>
      </w:pPr>
      <w:r>
        <w:rPr>
          <w:rFonts w:ascii="Arial" w:cs="Arial" w:hAnsi="Arial"/>
          <w:sz w:val="16"/>
          <w:szCs w:val="16"/>
        </w:rPr>
        <w:t>Chen, J. P., Wang, L. K. P. Yang, L. and Lim, S. F. “Emerging Biosorption, Adsorption, Ion Exchange, and Membrane Technologies,” Advanced Physicochemical Treatment Technologies, Handbook of Environmental Engineering Series, Volume 5, Chapter 7, pp. 367-390, L. K. P. Wang, Y. T. Hung, and N. K. Shammas, Ed., Springer/Humana Press, Totowa, NJ, 2007.</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Siti Kartina Binti Abdul Karim, PHD, Characteristic Of Banana Plant-based Adsorbent For Removal Of Organic Dyes, Cu2+ And Pb2+ Containing Aqueous Solution, 2020,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Harunal Rejan Ramji, PHD, Simulation And Experimental Validation Of Hydrogen Evolution Reaction Using Titanium Carbide Supported, Platinum Doped Tetrahedral Amorphous Carbon Electrode, 2023,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He Wen, PHD, Synthesis Of Willow Leaves And Apricot Leaves-based Carbon Quantum Dots Fluorescent Probes And Their Applications In Biosensing,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Lu Xiaopan, PHD, Study On The Enrichment Of Trace Uranium In Seawater By Quaternary Ammonium Anion Resin In China,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Agnes Lee Yung Weng, MBR, Heavy Metals Divalent Ions (cu2+, Zn2+, Cd2+) Removal By Zirconium-based Magnetic Sorbent, 2017,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Darius Kon Ching Lin, MBR, Synthesis Of Coconut Husk-derived Carbon-based Material For Methylene Blue Dye Removal, 2025,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Nur Amalina Naimah Binti Hamidon, MBR, Synthesis Of Sago Bark-derived Magnetic-activated Carbon For Methylene Blue Removal, 2024,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Lee Yu Wee, MBR, Characterisation And Analysis Of Municipal Solid Waste In Kuching, 2023,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Felicia Unda Anak Anggat, MBR, To Modify Title As Approved By Supervisor.,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Ho Lee Lee, PHD, Implementing Environmental Management Systems In Various Organizations Of Sarawak: Adoption Factors And Implementation Motivations,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Afrasyab Khan, PHD, Evaluation Of The Hydrodynamic Instabilities Induced By Supersonic Steam Jet, 2015,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Haji Alhaji Mohammed, PHD, Removal Of Recalcitrant Organic Pollutants From Pre-treated Palm Oil Mill Effluent Using a Novel Cylindrical Column Immobilized Photocatalytic Reactor, 2018,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Harunal Rejan Ramji, PHD, Simulation And Experimental Validation Of Hydrogen Evolution Reaction Using Titanium Carbide Supported, Platinum Doped Tetrahedral Amorphous Carbon Electrode, 2023,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Ariny Anak Demong, PHD, N/a,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Wong Teck Soon, MBR, Strategies Of Acid Hydrolysis Of Sago¿hampas¿for Glucose Production, 2017,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Maswida Binti Mustafa Kamal, PHD, Study On The Properties And Drying Kinetic Analysis Of Sarawak Sago Starch, 2024, Completed,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Energy and Environment Sustainability , Research Project, Operational and Maintenance Management, Engineering Economics and Financial Management, Sustainable Project Management, Occupational Safety and Health, Engineering Economics and Financial Management, Environmental Management, Process Design, Material and Energy Balance, Engineering Mathematics 2, Chemical Engineering Laboratory 3, Energy Balance, Introduction to Chemical Unit Operations, Analytical Chemistry, Integrated Design Project 2, Chemical Reaction Process, Final Year Project 2, Heat and Mass Transfer, Chemical Engineering Laboratory 4, Engineering Mathematics 1, Engineering Economy, Introduction to Chemical Engineering, Numerical Methods and Statistics, Engineering Mathematics 2, Numerical Method and Statistics, Chemical Plant Design, Final Year Project 1, Occupational Safety and Health, Sustainability in Energy Industry, Engineering Ethics, Integrated Design Project 1</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