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Freddy Yeo Kuok San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Resource Science and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082-583026</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yksfreddy@unimas.my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My research focuses on Sarawak rice breeding. Sarawak has diverse rice landraces – different grain sizes, shapes, colors and verily likely, different levels of resistance to different pathogens and pests. Currently, I am collaborating with the Department of Agriculture and National Taiwan University in characterizing Sarawak rice, as well as studying pests and diseases. I am the principal investigator for various grants (RAGS, FRGS, Shell, Tun Zaidi Chair) that I have secured. My research has been published in journals such as Theoretical and Applied Genetics, Molecular Breeding, Archive in Microbiology etc. I was a member of research team which won a Gold medal from Seoul International Invention Fair (SIIF). Currently, I am a Research Fellow at Agriculture Research Centre, Semongoh.</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Plant Sciences, Wageningen University, 2014</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Plant Sciences, Wageningen University, 2007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Science (Hons), Plant Resource Science and Management, Universiti Malaysia Sarawak, 2005</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Plant Biotechnology, Molecular Marker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Agricultural Science, Agricultural Science</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Assessing the resistance of Sarawak rainfed lowland rice varieties to Magnaporthe oryzae, Head / Project Leader, 2015-2017, Research Acculturation Grant Scheme</w:t>
      </w:r>
    </w:p>
    <w:p>
      <w:pPr>
        <w:spacing w:line="240" w:lineRule="auto"/>
        <w:ind w:left="360"/>
        <w:jc w:val="both"/>
        <w:rPr>
          <w:rFonts w:ascii="Arial" w:cs="Arial" w:hAnsi="Arial"/>
          <w:sz w:val="16"/>
          <w:szCs w:val="16"/>
        </w:rPr>
      </w:pPr>
      <w:r>
        <w:rPr>
          <w:rFonts w:ascii="Arial" w:cs="Arial" w:hAnsi="Arial"/>
          <w:sz w:val="16"/>
          <w:szCs w:val="16"/>
        </w:rPr>
        <w:t>Assessing the resistance of Sarawak rice varieties¿ to rice stem borer, Head / Project Leader, 2015-2017,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Antimicrobial properties of selected medicinal plants against crop pathogenic bacteria and fungi, Head / Project Leader, 2017-2019, Kursi Tun Zaidi</w:t>
      </w:r>
    </w:p>
    <w:p>
      <w:pPr>
        <w:spacing w:line="240" w:lineRule="auto"/>
        <w:ind w:left="360"/>
        <w:jc w:val="both"/>
        <w:rPr>
          <w:rFonts w:ascii="Arial" w:cs="Arial" w:hAnsi="Arial"/>
          <w:sz w:val="16"/>
          <w:szCs w:val="16"/>
        </w:rPr>
      </w:pPr>
      <w:r>
        <w:rPr>
          <w:rFonts w:ascii="Arial" w:cs="Arial" w:hAnsi="Arial"/>
          <w:sz w:val="16"/>
          <w:szCs w:val="16"/>
        </w:rPr>
        <w:t>Antimicrobial activity of Mapania spp. (Cyperaceae) plant extracts against crop pathogenic fungi, Co-Researcher, 2017-2019, Special Grant Scheme</w:t>
      </w:r>
    </w:p>
    <w:p>
      <w:pPr>
        <w:spacing w:line="240" w:lineRule="auto"/>
        <w:ind w:left="360"/>
        <w:jc w:val="both"/>
        <w:rPr>
          <w:rFonts w:ascii="Arial" w:cs="Arial" w:hAnsi="Arial"/>
          <w:sz w:val="16"/>
          <w:szCs w:val="16"/>
        </w:rPr>
      </w:pPr>
      <w:r>
        <w:rPr>
          <w:rFonts w:ascii="Arial" w:cs="Arial" w:hAnsi="Arial"/>
          <w:sz w:val="16"/>
          <w:szCs w:val="16"/>
        </w:rPr>
        <w:t>Taxonomic study of the ant-plant genus Hydnophytum (Rubiaceae) in Sarawak, Co-Researcher, 2017-2019, Special Grant Scheme</w:t>
      </w:r>
    </w:p>
    <w:p>
      <w:pPr>
        <w:spacing w:line="240" w:lineRule="auto"/>
        <w:ind w:left="360"/>
        <w:jc w:val="both"/>
        <w:rPr>
          <w:rFonts w:ascii="Arial" w:cs="Arial" w:hAnsi="Arial"/>
          <w:sz w:val="16"/>
          <w:szCs w:val="16"/>
        </w:rPr>
      </w:pPr>
      <w:r>
        <w:rPr>
          <w:rFonts w:ascii="Arial" w:cs="Arial" w:hAnsi="Arial"/>
          <w:sz w:val="16"/>
          <w:szCs w:val="16"/>
        </w:rPr>
        <w:t>Comparative metagenomic study of the microbial communities in yellow stem borer and infested local rice plants, Head / Project Leader, 2017-2020, Fundamental Research Grant Scheme</w:t>
      </w:r>
    </w:p>
    <w:p>
      <w:pPr>
        <w:spacing w:line="240" w:lineRule="auto"/>
        <w:ind w:left="360"/>
        <w:jc w:val="both"/>
        <w:rPr>
          <w:rFonts w:ascii="Arial" w:cs="Arial" w:hAnsi="Arial"/>
          <w:sz w:val="16"/>
          <w:szCs w:val="16"/>
        </w:rPr>
      </w:pPr>
      <w:r>
        <w:rPr>
          <w:rFonts w:ascii="Arial" w:cs="Arial" w:hAnsi="Arial"/>
          <w:sz w:val="16"/>
          <w:szCs w:val="16"/>
        </w:rPr>
        <w:t>Developing identification key for rice landraces from the North-West region of Sarawak, Head / Project Leader, 2017-2020, Fundamental Research Grant Scheme</w:t>
      </w:r>
    </w:p>
    <w:p>
      <w:pPr>
        <w:spacing w:line="240" w:lineRule="auto"/>
        <w:ind w:left="360"/>
        <w:jc w:val="both"/>
        <w:rPr>
          <w:rFonts w:ascii="Arial" w:cs="Arial" w:hAnsi="Arial"/>
          <w:sz w:val="16"/>
          <w:szCs w:val="16"/>
        </w:rPr>
      </w:pPr>
      <w:r>
        <w:rPr>
          <w:rFonts w:ascii="Arial" w:cs="Arial" w:hAnsi="Arial"/>
          <w:sz w:val="16"/>
          <w:szCs w:val="16"/>
        </w:rPr>
        <w:t>Towards Biological Control of Phytophthora capsici Causing Foot Rot of Pepper (Pipper nigrum) in Sarawak, Co-Researcher, 2018-2020, Special Top Down Grant</w:t>
      </w:r>
    </w:p>
    <w:p>
      <w:pPr>
        <w:spacing w:line="240" w:lineRule="auto"/>
        <w:ind w:left="360"/>
        <w:jc w:val="both"/>
        <w:rPr>
          <w:rFonts w:ascii="Arial" w:cs="Arial" w:hAnsi="Arial"/>
          <w:sz w:val="16"/>
          <w:szCs w:val="16"/>
        </w:rPr>
      </w:pPr>
      <w:r>
        <w:rPr>
          <w:rFonts w:ascii="Arial" w:cs="Arial" w:hAnsi="Arial"/>
          <w:sz w:val="16"/>
          <w:szCs w:val="16"/>
        </w:rPr>
        <w:t>Characterisation of Fibre Metal Laminates bio-composites based on environmentally-friendly local plant fibre, Co-Researcher, 2019-2021, Cross Disciplinary Research</w:t>
      </w:r>
    </w:p>
    <w:p>
      <w:pPr>
        <w:spacing w:line="240" w:lineRule="auto"/>
        <w:ind w:left="360"/>
        <w:jc w:val="both"/>
        <w:rPr>
          <w:rFonts w:ascii="Arial" w:cs="Arial" w:hAnsi="Arial"/>
          <w:sz w:val="16"/>
          <w:szCs w:val="16"/>
        </w:rPr>
      </w:pPr>
      <w:r>
        <w:rPr>
          <w:rFonts w:ascii="Arial" w:cs="Arial" w:hAnsi="Arial"/>
          <w:sz w:val="16"/>
          <w:szCs w:val="16"/>
        </w:rPr>
        <w:t>Species Diversity of Adult and Larval Mosquitoes at a Selected Rice Field and Nearby Residential Area in Kota Samarahan, Head / Project Leader, 2019-2022, Postgraduate Student Research</w:t>
      </w:r>
    </w:p>
    <w:p>
      <w:pPr>
        <w:spacing w:line="240" w:lineRule="auto"/>
        <w:ind w:left="360"/>
        <w:jc w:val="both"/>
        <w:rPr>
          <w:rFonts w:ascii="Arial" w:cs="Arial" w:hAnsi="Arial"/>
          <w:sz w:val="16"/>
          <w:szCs w:val="16"/>
        </w:rPr>
      </w:pPr>
      <w:r>
        <w:rPr>
          <w:rFonts w:ascii="Arial" w:cs="Arial" w:hAnsi="Arial"/>
          <w:sz w:val="16"/>
          <w:szCs w:val="16"/>
        </w:rPr>
        <w:t>Constructing a model for the potential strategy in enhancing sustainable rice production in Malaysia, Co-Researcher, 2019-2021, FRGS-RACER</w:t>
      </w:r>
    </w:p>
    <w:p>
      <w:pPr>
        <w:spacing w:line="240" w:lineRule="auto"/>
        <w:ind w:left="360"/>
        <w:jc w:val="both"/>
        <w:rPr>
          <w:rFonts w:ascii="Arial" w:cs="Arial" w:hAnsi="Arial"/>
          <w:sz w:val="16"/>
          <w:szCs w:val="16"/>
        </w:rPr>
      </w:pPr>
      <w:r>
        <w:rPr>
          <w:rFonts w:ascii="Arial" w:cs="Arial" w:hAnsi="Arial"/>
          <w:sz w:val="16"/>
          <w:szCs w:val="16"/>
        </w:rPr>
        <w:t>Metagenome analysis of wild and captive bred Empurau (Tor tombroides) gut, Co-Researcher, 2019-2022, Fundamental Research Grant Scheme</w:t>
      </w:r>
    </w:p>
    <w:p>
      <w:pPr>
        <w:spacing w:line="240" w:lineRule="auto"/>
        <w:ind w:left="360"/>
        <w:jc w:val="both"/>
        <w:rPr>
          <w:rFonts w:ascii="Arial" w:cs="Arial" w:hAnsi="Arial"/>
          <w:sz w:val="16"/>
          <w:szCs w:val="16"/>
        </w:rPr>
      </w:pPr>
      <w:r>
        <w:rPr>
          <w:rFonts w:ascii="Arial" w:cs="Arial" w:hAnsi="Arial"/>
          <w:sz w:val="16"/>
          <w:szCs w:val="16"/>
        </w:rPr>
        <w:t>Genetic variation, virulence and biocontrol of Phytophthora capsici, causing foot rot of pepper (Piper nigrum L.) in Sarawak, Head / Project Leader, 2019-2022, Fundamental Research Grant Scheme</w:t>
      </w:r>
    </w:p>
    <w:p>
      <w:pPr>
        <w:spacing w:line="240" w:lineRule="auto"/>
        <w:ind w:left="360"/>
        <w:jc w:val="both"/>
        <w:rPr>
          <w:rFonts w:ascii="Arial" w:cs="Arial" w:hAnsi="Arial"/>
          <w:sz w:val="16"/>
          <w:szCs w:val="16"/>
        </w:rPr>
      </w:pPr>
      <w:r>
        <w:rPr>
          <w:rFonts w:ascii="Arial" w:cs="Arial" w:hAnsi="Arial"/>
          <w:sz w:val="16"/>
          <w:szCs w:val="16"/>
        </w:rPr>
        <w:t>Genomic association mapping of empurau for stock enhancement, Co-Researcher, 2020-2022, Luar (Nasional)</w:t>
      </w:r>
    </w:p>
    <w:p>
      <w:pPr>
        <w:spacing w:line="240" w:lineRule="auto"/>
        <w:ind w:left="360"/>
        <w:jc w:val="both"/>
        <w:rPr>
          <w:rFonts w:ascii="Arial" w:cs="Arial" w:hAnsi="Arial"/>
          <w:sz w:val="16"/>
          <w:szCs w:val="16"/>
        </w:rPr>
      </w:pPr>
      <w:r>
        <w:rPr>
          <w:rFonts w:ascii="Arial" w:cs="Arial" w:hAnsi="Arial"/>
          <w:sz w:val="16"/>
          <w:szCs w:val="16"/>
        </w:rPr>
        <w:t>Synthesis of cellulose-based nanoparticles and their in vitro evaluation against phytopathogenic fungus, Co-Researcher, 2020-2022, Luar (Antarabangsa)</w:t>
      </w:r>
    </w:p>
    <w:p>
      <w:pPr>
        <w:spacing w:line="240" w:lineRule="auto"/>
        <w:ind w:left="360"/>
        <w:jc w:val="both"/>
        <w:rPr>
          <w:rFonts w:ascii="Arial" w:cs="Arial" w:hAnsi="Arial"/>
          <w:sz w:val="16"/>
          <w:szCs w:val="16"/>
        </w:rPr>
      </w:pPr>
      <w:r>
        <w:rPr>
          <w:rFonts w:ascii="Arial" w:cs="Arial" w:hAnsi="Arial"/>
          <w:sz w:val="16"/>
          <w:szCs w:val="16"/>
        </w:rPr>
        <w:t>Parametric study of environmentally-friendly Luffa acutangula reinforced polymer composite and its Fibre Metal Laminate for anti-impact design and applications, Co-Researcher, 2020-2023, Fundamental Research Grant Scheme</w:t>
      </w:r>
    </w:p>
    <w:p>
      <w:pPr>
        <w:spacing w:line="240" w:lineRule="auto"/>
        <w:ind w:left="360"/>
        <w:jc w:val="both"/>
        <w:rPr>
          <w:rFonts w:ascii="Arial" w:cs="Arial" w:hAnsi="Arial"/>
          <w:sz w:val="16"/>
          <w:szCs w:val="16"/>
        </w:rPr>
      </w:pPr>
      <w:r>
        <w:rPr>
          <w:rFonts w:ascii="Arial" w:cs="Arial" w:hAnsi="Arial"/>
          <w:sz w:val="16"/>
          <w:szCs w:val="16"/>
        </w:rPr>
        <w:t>Single-use Plastic in UNIMAS: What, Why and the Way Forward, Co-Researcher, 2021-2023, Luar (Nasional)</w:t>
      </w:r>
    </w:p>
    <w:p>
      <w:pPr>
        <w:spacing w:line="240" w:lineRule="auto"/>
        <w:ind w:left="360"/>
        <w:jc w:val="both"/>
        <w:rPr>
          <w:rFonts w:ascii="Arial" w:cs="Arial" w:hAnsi="Arial"/>
          <w:sz w:val="16"/>
          <w:szCs w:val="16"/>
        </w:rPr>
      </w:pPr>
      <w:r>
        <w:rPr>
          <w:rFonts w:ascii="Arial" w:cs="Arial" w:hAnsi="Arial"/>
          <w:sz w:val="16"/>
          <w:szCs w:val="16"/>
        </w:rPr>
        <w:t>Subspecies identification and diversity assessment of rice landraces in Northwestern region of Sarawak, Head / Project Leader, 2022-2024, Shell Chair</w:t>
      </w:r>
    </w:p>
    <w:p>
      <w:pPr>
        <w:spacing w:line="240" w:lineRule="auto"/>
        <w:ind w:left="360"/>
        <w:jc w:val="both"/>
        <w:rPr>
          <w:rFonts w:ascii="Arial" w:cs="Arial" w:hAnsi="Arial"/>
          <w:sz w:val="16"/>
          <w:szCs w:val="16"/>
        </w:rPr>
      </w:pPr>
      <w:r>
        <w:rPr>
          <w:rFonts w:ascii="Arial" w:cs="Arial" w:hAnsi="Arial"/>
          <w:sz w:val="16"/>
          <w:szCs w:val="16"/>
        </w:rPr>
        <w:t>Screening and Identification of Fungal Causal Agent Causing Important Disease Among Pineapple Plants in Sarawak, Co-Researcher, 2023-2025, PILOT</w:t>
      </w:r>
    </w:p>
    <w:p>
      <w:pPr>
        <w:spacing w:line="240" w:lineRule="auto"/>
        <w:ind w:left="360"/>
        <w:jc w:val="both"/>
        <w:rPr>
          <w:rFonts w:ascii="Arial" w:cs="Arial" w:hAnsi="Arial"/>
          <w:sz w:val="16"/>
          <w:szCs w:val="16"/>
        </w:rPr>
      </w:pPr>
      <w:r>
        <w:rPr>
          <w:rFonts w:ascii="Arial" w:cs="Arial" w:hAnsi="Arial"/>
          <w:sz w:val="16"/>
          <w:szCs w:val="16"/>
        </w:rPr>
        <w:t>Application of Near-Infrared Spectroscopy and Principal Component Analysis for The Non-Destructive Discrimination of Weedy Rice in Sarawak Indigenous Rice Varieties, Co-Researcher, 2024-2026, Padanan (Antarabangsa)</w:t>
      </w:r>
    </w:p>
    <w:p>
      <w:pPr>
        <w:spacing w:line="240" w:lineRule="auto"/>
        <w:ind w:left="360"/>
        <w:jc w:val="both"/>
        <w:rPr>
          <w:rFonts w:ascii="Arial" w:cs="Arial" w:hAnsi="Arial"/>
          <w:sz w:val="16"/>
          <w:szCs w:val="16"/>
        </w:rPr>
      </w:pPr>
      <w:r>
        <w:rPr>
          <w:rFonts w:ascii="Arial" w:cs="Arial" w:hAnsi="Arial"/>
          <w:sz w:val="16"/>
          <w:szCs w:val="16"/>
        </w:rPr>
        <w:t>Assessing the Socio-economic Impact for IADA Batang Lupar, Co-Researcher, 2024-2025, External Grant</w:t>
      </w:r>
    </w:p>
    <w:p>
      <w:pPr>
        <w:spacing w:line="240" w:lineRule="auto"/>
        <w:ind w:left="360"/>
        <w:jc w:val="both"/>
        <w:rPr>
          <w:rFonts w:ascii="Arial" w:cs="Arial" w:hAnsi="Arial"/>
          <w:sz w:val="16"/>
          <w:szCs w:val="16"/>
        </w:rPr>
      </w:pPr>
      <w:r>
        <w:rPr>
          <w:rFonts w:ascii="Arial" w:cs="Arial" w:hAnsi="Arial"/>
          <w:sz w:val="16"/>
          <w:szCs w:val="16"/>
        </w:rPr>
        <w:t>Yield Component Analysis of Sarawak Hill Paddy Field: Untreated Biomass vs. Reduction in Treated Plot for Stunting Symptoms, Head / Project Leader, 2025-2025, External Grant</w:t>
      </w:r>
    </w:p>
    <w:p>
      <w:pPr>
        <w:spacing w:line="240" w:lineRule="auto"/>
        <w:ind w:left="360"/>
        <w:jc w:val="both"/>
        <w:rPr>
          <w:rFonts w:ascii="Arial" w:cs="Arial" w:hAnsi="Arial"/>
          <w:sz w:val="16"/>
          <w:szCs w:val="16"/>
        </w:rPr>
      </w:pPr>
      <w:r>
        <w:rPr>
          <w:rFonts w:ascii="Arial" w:cs="Arial" w:hAnsi="Arial"/>
          <w:sz w:val="16"/>
          <w:szCs w:val="16"/>
        </w:rPr>
        <w:t>Evaluation of Tarang(R) For Weed Control In Sarawak Hill Paddy Field (Weed Efficacy Evaluation), Co-Researcher, 2025-2025, External Grant</w:t>
      </w:r>
    </w:p>
    <w:p>
      <w:pPr>
        <w:spacing w:line="240" w:lineRule="auto"/>
        <w:ind w:left="360"/>
        <w:jc w:val="both"/>
        <w:rPr>
          <w:rFonts w:ascii="Arial" w:cs="Arial" w:hAnsi="Arial"/>
          <w:sz w:val="16"/>
          <w:szCs w:val="16"/>
        </w:rPr>
      </w:pPr>
      <w:r>
        <w:rPr>
          <w:rFonts w:ascii="Arial" w:cs="Arial" w:hAnsi="Arial"/>
          <w:sz w:val="16"/>
          <w:szCs w:val="16"/>
        </w:rPr>
        <w:t>Improving Paddy Production Through Participatory Breeding in Kampung Labak Tungan, Head / Project Leader, 2025-2027, Mesra Grant</w:t>
      </w:r>
    </w:p>
    <w:p>
      <w:pPr>
        <w:spacing w:line="240" w:lineRule="auto"/>
        <w:ind w:left="360"/>
        <w:jc w:val="both"/>
        <w:rPr>
          <w:rFonts w:ascii="Arial" w:cs="Arial" w:hAnsi="Arial"/>
          <w:sz w:val="16"/>
          <w:szCs w:val="16"/>
        </w:rPr>
      </w:pPr>
      <w:r>
        <w:rPr>
          <w:rFonts w:ascii="Arial" w:cs="Arial" w:hAnsi="Arial"/>
          <w:sz w:val="16"/>
          <w:szCs w:val="16"/>
        </w:rPr>
        <w:t>Agronomic and ISSR-Based Genetic Characterisation of Local Rice Germplasm for Restorer Line Identification in Hybrid Rice Breeding, Co-Researcher, 2025-2027, External Grant</w:t>
      </w:r>
    </w:p>
    <w:p>
      <w:pPr>
        <w:spacing w:line="240" w:lineRule="auto"/>
        <w:ind w:left="360"/>
        <w:jc w:val="both"/>
        <w:rPr>
          <w:rFonts w:ascii="Arial" w:cs="Arial" w:hAnsi="Arial"/>
          <w:sz w:val="16"/>
          <w:szCs w:val="16"/>
        </w:rPr>
      </w:pPr>
      <w:r>
        <w:rPr>
          <w:rFonts w:ascii="Arial" w:cs="Arial" w:hAnsi="Arial"/>
          <w:sz w:val="16"/>
          <w:szCs w:val="16"/>
        </w:rPr>
        <w:t>Disease and Pest Management Study of Coconut Plantation in Sebuyau and Kota Samarahan District, Sarawak, Co-Researcher, 2026-2030, UHSB ( Contract Research )</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Management Plans for Gunung Lesung National Park, Ibu Pejabat Jabatan Hutan, Project Manager, 2017 - PRESENT, National</w:t>
      </w:r>
    </w:p>
    <w:p>
      <w:pPr>
        <w:spacing w:line="240" w:lineRule="auto"/>
        <w:ind w:left="360"/>
        <w:jc w:val="both"/>
        <w:rPr>
          <w:rFonts w:ascii="Arial" w:cs="Arial" w:hAnsi="Arial"/>
          <w:sz w:val="16"/>
          <w:szCs w:val="16"/>
        </w:rPr>
      </w:pPr>
      <w:r>
        <w:rPr>
          <w:rFonts w:ascii="Arial" w:cs="Arial" w:hAnsi="Arial"/>
          <w:sz w:val="16"/>
          <w:szCs w:val="16"/>
        </w:rPr>
        <w:t>Management Plans for Bungo Range National Park, Ibu Pejabat Jabatan Hutan, Project Manager, 2017 - PRESENT, National</w:t>
      </w:r>
    </w:p>
    <w:p>
      <w:pPr>
        <w:spacing w:line="240" w:lineRule="auto"/>
        <w:ind w:left="360"/>
        <w:jc w:val="both"/>
        <w:rPr>
          <w:rFonts w:ascii="Arial" w:cs="Arial" w:hAnsi="Arial"/>
          <w:sz w:val="16"/>
          <w:szCs w:val="16"/>
        </w:rPr>
      </w:pPr>
      <w:r>
        <w:rPr>
          <w:rFonts w:ascii="Arial" w:cs="Arial" w:hAnsi="Arial"/>
          <w:sz w:val="16"/>
          <w:szCs w:val="16"/>
        </w:rPr>
        <w:t>Management Plans for Gunung Lesung National Park, Ibu Pejabat Jabatan Hutan, Project Manager, 2017 - PRESENT,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Yeo FKS., Sylvester Embuas R., Clifton Z., Kalu M., Shabdin Z. and Lai L. (2025). Molecular Characterisation of Upland and Lowland Rice from Sarawak, Malaysian Borneo. Borneo Journal of Resource Science and Technology, 15(2), 80-93.</w:t>
      </w:r>
    </w:p>
    <w:p>
      <w:pPr>
        <w:spacing w:line="240" w:lineRule="auto"/>
        <w:ind w:left="360"/>
        <w:jc w:val="both"/>
        <w:rPr>
          <w:rFonts w:ascii="Arial" w:cs="Arial" w:hAnsi="Arial"/>
          <w:sz w:val="16"/>
          <w:szCs w:val="16"/>
        </w:rPr>
      </w:pPr>
      <w:r>
        <w:rPr>
          <w:rFonts w:ascii="Arial" w:cs="Arial" w:hAnsi="Arial"/>
          <w:sz w:val="16"/>
          <w:szCs w:val="16"/>
        </w:rPr>
        <w:t>Yeo F., Cheok Y., Lam T. and Chong Y. (2025). Metagenomic characterisation of bacterial communities associated with rice yellow stemborer, Scirpophaga incertulas. Vegetos, 1(1), 1-10.</w:t>
      </w:r>
    </w:p>
    <w:p>
      <w:pPr>
        <w:spacing w:line="240" w:lineRule="auto"/>
        <w:ind w:left="360"/>
        <w:jc w:val="both"/>
        <w:rPr>
          <w:rFonts w:ascii="Arial" w:cs="Arial" w:hAnsi="Arial"/>
          <w:sz w:val="16"/>
          <w:szCs w:val="16"/>
        </w:rPr>
      </w:pPr>
      <w:r>
        <w:rPr>
          <w:rFonts w:ascii="Arial" w:cs="Arial" w:hAnsi="Arial"/>
          <w:sz w:val="16"/>
          <w:szCs w:val="16"/>
        </w:rPr>
        <w:t>Melana I., Shabdin Z., Kalu M. and Yeo F. (2025). Antifungal activity of ten Mapania species (Cyperaceae Juss.) from Sarawak, Malaysia against crop pathogenic fungi. Malaysian Journal of Microbiology, 21(5), 649-658.</w:t>
      </w:r>
    </w:p>
    <w:p>
      <w:pPr>
        <w:spacing w:line="240" w:lineRule="auto"/>
        <w:ind w:left="360"/>
        <w:jc w:val="both"/>
        <w:rPr>
          <w:rFonts w:ascii="Arial" w:cs="Arial" w:hAnsi="Arial"/>
          <w:sz w:val="16"/>
          <w:szCs w:val="16"/>
        </w:rPr>
      </w:pPr>
      <w:r>
        <w:rPr>
          <w:rFonts w:ascii="Arial" w:cs="Arial" w:hAnsi="Arial"/>
          <w:sz w:val="16"/>
          <w:szCs w:val="16"/>
        </w:rPr>
        <w:t>Sim D., Tan I., Lim L., Yeo F., Phornvillay S., Abat M., Lam S. and Hameed B. (2025). Biochar-based slow/controlled-release fertilizer for sustainable agriculture : Recent advances, challenges and future prospects.. Journal of Environmental Chemical Engineering, 13(5), 1-17.</w:t>
      </w:r>
    </w:p>
    <w:p>
      <w:pPr>
        <w:spacing w:line="240" w:lineRule="auto"/>
        <w:ind w:left="360"/>
        <w:jc w:val="both"/>
        <w:rPr>
          <w:rFonts w:ascii="Arial" w:cs="Arial" w:hAnsi="Arial"/>
          <w:sz w:val="16"/>
          <w:szCs w:val="16"/>
        </w:rPr>
      </w:pPr>
      <w:r>
        <w:rPr>
          <w:rFonts w:ascii="Arial" w:cs="Arial" w:hAnsi="Arial"/>
          <w:sz w:val="16"/>
          <w:szCs w:val="16"/>
        </w:rPr>
        <w:t>Liu K., Wang Z., Li T., Wang W., Xiong Z., Li C., Wang D., Wang Z., Xu C., Lu Q., Dai W., Xu F., Bao J., Kuok San F., Zhang H. and Bao Y. (2025). Rice microRNA1439 coordinates disease resistance and growth, represses the expression of OsRFPH2-6 and OsFLO2. Journal of Experimental Botany, 1(1), 1-34.</w:t>
      </w:r>
    </w:p>
    <w:p>
      <w:pPr>
        <w:spacing w:line="240" w:lineRule="auto"/>
        <w:ind w:left="360"/>
        <w:jc w:val="both"/>
        <w:rPr>
          <w:rFonts w:ascii="Arial" w:cs="Arial" w:hAnsi="Arial"/>
          <w:sz w:val="16"/>
          <w:szCs w:val="16"/>
        </w:rPr>
      </w:pPr>
      <w:r>
        <w:rPr>
          <w:rFonts w:ascii="Arial" w:cs="Arial" w:hAnsi="Arial"/>
          <w:sz w:val="16"/>
          <w:szCs w:val="16"/>
        </w:rPr>
        <w:t>Rafael E., Yeo FKS, Dumin W., Phornvillay S., Yap JW., Abdullah Zakaria N. and Lai LS. (2025). New haplotypes of AvrPi-54 gene detected in Pyricularia oryzae from Malaysia, India and China. Gene Reports, 40(1), 1-6.</w:t>
      </w:r>
    </w:p>
    <w:p>
      <w:pPr>
        <w:spacing w:line="240" w:lineRule="auto"/>
        <w:ind w:left="360"/>
        <w:jc w:val="both"/>
        <w:rPr>
          <w:rFonts w:ascii="Arial" w:cs="Arial" w:hAnsi="Arial"/>
          <w:sz w:val="16"/>
          <w:szCs w:val="16"/>
        </w:rPr>
      </w:pPr>
      <w:r>
        <w:rPr>
          <w:rFonts w:ascii="Arial" w:cs="Arial" w:hAnsi="Arial"/>
          <w:sz w:val="16"/>
          <w:szCs w:val="16"/>
        </w:rPr>
        <w:t>Sylvester Embuas R.P., Yeo F.K.S., Frank Clifton Z., Kalu M., Shabdin Z. and Lai L.S. (2025). Low variations in anatomical characters of lowland and upland rice from Sarawak, Malaysian Borneo. Vegetos https://doi.org/10.1007/s42535-025-01192-3</w:t>
      </w:r>
    </w:p>
    <w:p>
      <w:pPr>
        <w:spacing w:line="240" w:lineRule="auto"/>
        <w:ind w:left="360"/>
        <w:jc w:val="both"/>
        <w:rPr>
          <w:rFonts w:ascii="Arial" w:cs="Arial" w:hAnsi="Arial"/>
          <w:sz w:val="16"/>
          <w:szCs w:val="16"/>
        </w:rPr>
      </w:pPr>
      <w:r>
        <w:rPr>
          <w:rFonts w:ascii="Arial" w:cs="Arial" w:hAnsi="Arial"/>
          <w:sz w:val="16"/>
          <w:szCs w:val="16"/>
        </w:rPr>
        <w:t>Yee Ling C., Pierce M., Han S., Lataillade L., Liao Y., Miot E., Kuok San F., Guénard B. and Tsan Yuk T. (2024). Management of Invasive Mosquitoes Through Molecular Surveillance. In  Ming Hung Wong &amp; Timothy R Seastedt (Eds) Sustainable Management of Invasive Species (pp 47-81), World Scientific Publishing Europe Ltd.</w:t>
      </w:r>
    </w:p>
    <w:p>
      <w:pPr>
        <w:spacing w:line="240" w:lineRule="auto"/>
        <w:ind w:left="360"/>
        <w:jc w:val="both"/>
        <w:rPr>
          <w:rFonts w:ascii="Arial" w:cs="Arial" w:hAnsi="Arial"/>
          <w:sz w:val="16"/>
          <w:szCs w:val="16"/>
        </w:rPr>
      </w:pPr>
      <w:r>
        <w:rPr>
          <w:rFonts w:ascii="Arial" w:cs="Arial" w:hAnsi="Arial"/>
          <w:sz w:val="16"/>
          <w:szCs w:val="16"/>
        </w:rPr>
        <w:t>Vinjeandran K., Vu Thanh T.A., Kueh K.H., Awang Husaini A., Entebang H. and Yeo F.K.S.  (2024). Characterisation of Phytophthora capsici, Causal Agent of Phytophthora Foot Rot Disease of Piper nigrum L. in Sarawak, Malaysia. Archives of Phytopathology and Plant Protection, 1(1), 1-25.</w:t>
      </w:r>
    </w:p>
    <w:p>
      <w:pPr>
        <w:spacing w:line="240" w:lineRule="auto"/>
        <w:ind w:left="360"/>
        <w:jc w:val="both"/>
        <w:rPr>
          <w:rFonts w:ascii="Arial" w:cs="Arial" w:hAnsi="Arial"/>
          <w:sz w:val="16"/>
          <w:szCs w:val="16"/>
        </w:rPr>
      </w:pPr>
      <w:r>
        <w:rPr>
          <w:rFonts w:ascii="Arial" w:cs="Arial" w:hAnsi="Arial"/>
          <w:sz w:val="16"/>
          <w:szCs w:val="16"/>
        </w:rPr>
        <w:t>Ho W.S., Ling, K.H.P., Tiong, T., Dejun G., Sia, A., Yeo, F.K.S., Wang, Y.C. and Chupang, D. (2024). Hybrid Rice and the Future of Farming: A Case Study in Sarawak, UNIMAS Publisher.</w:t>
      </w:r>
    </w:p>
    <w:p>
      <w:pPr>
        <w:spacing w:line="240" w:lineRule="auto"/>
        <w:ind w:left="360"/>
        <w:jc w:val="both"/>
        <w:rPr>
          <w:rFonts w:ascii="Arial" w:cs="Arial" w:hAnsi="Arial"/>
          <w:sz w:val="16"/>
          <w:szCs w:val="16"/>
        </w:rPr>
      </w:pPr>
      <w:r>
        <w:rPr>
          <w:rFonts w:ascii="Arial" w:cs="Arial" w:hAnsi="Arial"/>
          <w:sz w:val="16"/>
          <w:szCs w:val="16"/>
        </w:rPr>
        <w:t>Ho W.S., Ling, K.H.P., Tiong, T., Dejun G., Sia, A., Yeo, F.K.S., Wang, Y.C. and Chupang, D. (2024). 杂交水稻与农业的未来 (Zájiāo Shuǐdào Yǔ Nóngyè De Wèilái) = Hybrid Rice and the Future of Farming, UNIMAS Publisher.</w:t>
      </w:r>
    </w:p>
    <w:p>
      <w:pPr>
        <w:spacing w:line="240" w:lineRule="auto"/>
        <w:ind w:left="360"/>
        <w:jc w:val="both"/>
        <w:rPr>
          <w:rFonts w:ascii="Arial" w:cs="Arial" w:hAnsi="Arial"/>
          <w:sz w:val="16"/>
          <w:szCs w:val="16"/>
        </w:rPr>
      </w:pPr>
      <w:r>
        <w:rPr>
          <w:rFonts w:ascii="Arial" w:cs="Arial" w:hAnsi="Arial"/>
          <w:sz w:val="16"/>
          <w:szCs w:val="16"/>
        </w:rPr>
        <w:t>Han Y., Qi W., Chen J., Li Z., Su X. and Yeo F.K.S (2024). Editorial: Omics-driven crop improvement for stress tolerance, Volume II. Frontiers in Plant Science, 15(1), 1-3.</w:t>
      </w:r>
    </w:p>
    <w:p>
      <w:pPr>
        <w:spacing w:line="240" w:lineRule="auto"/>
        <w:ind w:left="360"/>
        <w:jc w:val="both"/>
        <w:rPr>
          <w:rFonts w:ascii="Arial" w:cs="Arial" w:hAnsi="Arial"/>
          <w:sz w:val="16"/>
          <w:szCs w:val="16"/>
        </w:rPr>
      </w:pPr>
      <w:r>
        <w:rPr>
          <w:rFonts w:ascii="Arial" w:cs="Arial" w:hAnsi="Arial"/>
          <w:sz w:val="16"/>
          <w:szCs w:val="16"/>
        </w:rPr>
        <w:t>Wong SF., Chong YL and Yeo FKS (2024). Diversity of Mosquito Species (Diptera: Culicidae) in the Residential Area and Rice Field of Kampung Rembus, Samarahan Division, Sarawak, Malaysia. Serangga, 29(3), 267-280.</w:t>
      </w:r>
    </w:p>
    <w:p>
      <w:pPr>
        <w:spacing w:line="240" w:lineRule="auto"/>
        <w:ind w:left="360"/>
        <w:jc w:val="both"/>
        <w:rPr>
          <w:rFonts w:ascii="Arial" w:cs="Arial" w:hAnsi="Arial"/>
          <w:sz w:val="16"/>
          <w:szCs w:val="16"/>
        </w:rPr>
      </w:pPr>
      <w:r>
        <w:rPr>
          <w:rFonts w:ascii="Arial" w:cs="Arial" w:hAnsi="Arial"/>
          <w:sz w:val="16"/>
          <w:szCs w:val="16"/>
        </w:rPr>
        <w:t>Frank Clifton Z.,  Yeo FKS, Sylvester Embuas RPT, Kalu M, Shabdin Z, and Lai LS (2024). Preliminary Characterisation of Lowland and Upland Rice from Sarawak, Malaysian Borneo. Borneo Journal of Resource Science and Technology, 14(1), 123-138.</w:t>
      </w:r>
    </w:p>
    <w:p>
      <w:pPr>
        <w:spacing w:line="240" w:lineRule="auto"/>
        <w:ind w:left="360"/>
        <w:jc w:val="both"/>
        <w:rPr>
          <w:rFonts w:ascii="Arial" w:cs="Arial" w:hAnsi="Arial"/>
          <w:sz w:val="16"/>
          <w:szCs w:val="16"/>
        </w:rPr>
      </w:pPr>
      <w:r>
        <w:rPr>
          <w:rFonts w:ascii="Arial" w:cs="Arial" w:hAnsi="Arial"/>
          <w:sz w:val="16"/>
          <w:szCs w:val="16"/>
        </w:rPr>
        <w:t>Yeo, FKS, Rafael E, Ewe, ZH, Ang PS, Hussin N, Vu Thanh TA, Chung HH, Lai LS, Ting HM and Bao Y. (2024). New variants of AvrPiz-t identified in Pyricularia oryzae from Malaysia. Plant Stress, 11(2024), 1-11.</w:t>
      </w:r>
    </w:p>
    <w:p>
      <w:pPr>
        <w:spacing w:line="240" w:lineRule="auto"/>
        <w:ind w:left="360"/>
        <w:jc w:val="both"/>
        <w:rPr>
          <w:rFonts w:ascii="Arial" w:cs="Arial" w:hAnsi="Arial"/>
          <w:sz w:val="16"/>
          <w:szCs w:val="16"/>
        </w:rPr>
      </w:pPr>
      <w:r>
        <w:rPr>
          <w:rFonts w:ascii="Arial" w:cs="Arial" w:hAnsi="Arial"/>
          <w:sz w:val="16"/>
          <w:szCs w:val="16"/>
        </w:rPr>
        <w:t>Melana I.G.N., Shabdin Z., Ahmad Zahid A.A.B., Kalu M. and Yeo F.K.S. (2023). A new sedge species Mapania sekudaniana (Cyperaceae) from Sarawak, Malaysia. Malayan Nature Journal, 75(3), 379-383.</w:t>
      </w:r>
    </w:p>
    <w:p>
      <w:pPr>
        <w:spacing w:line="240" w:lineRule="auto"/>
        <w:ind w:left="360"/>
        <w:jc w:val="both"/>
        <w:rPr>
          <w:rFonts w:ascii="Arial" w:cs="Arial" w:hAnsi="Arial"/>
          <w:sz w:val="16"/>
          <w:szCs w:val="16"/>
        </w:rPr>
      </w:pPr>
      <w:r>
        <w:rPr>
          <w:rFonts w:ascii="Arial" w:cs="Arial" w:hAnsi="Arial"/>
          <w:sz w:val="16"/>
          <w:szCs w:val="16"/>
        </w:rPr>
        <w:t>Indor, C.J. , Nicholas Kuan, H.T., Yeo, F.K.S. and Afiq, M.K. 2023. Tensile Properties of Luffa acutangula Reinforced Polymer Composite. International Journal of Integrated Engineering. 15, 5 (Oct. 2023), 1–5.</w:t>
      </w:r>
    </w:p>
    <w:p>
      <w:pPr>
        <w:spacing w:line="240" w:lineRule="auto"/>
        <w:ind w:left="360"/>
        <w:jc w:val="both"/>
        <w:rPr>
          <w:rFonts w:ascii="Arial" w:cs="Arial" w:hAnsi="Arial"/>
          <w:sz w:val="16"/>
          <w:szCs w:val="16"/>
        </w:rPr>
      </w:pPr>
      <w:r>
        <w:rPr>
          <w:rFonts w:ascii="Arial" w:cs="Arial" w:hAnsi="Arial"/>
          <w:sz w:val="16"/>
          <w:szCs w:val="16"/>
        </w:rPr>
        <w:t>Kueh C.W., Hamsein N., Jimbau J. and Yeo, F.K.S. (2023). Host Strain Identification of Spodoptera frugiperda (J.E. SMITH) From Serian and Kota Samarahan, Sarawak, Malaysia. Serangga, 28(2), 139-148.</w:t>
      </w:r>
    </w:p>
    <w:p>
      <w:pPr>
        <w:spacing w:line="240" w:lineRule="auto"/>
        <w:ind w:left="360"/>
        <w:jc w:val="both"/>
        <w:rPr>
          <w:rFonts w:ascii="Arial" w:cs="Arial" w:hAnsi="Arial"/>
          <w:sz w:val="16"/>
          <w:szCs w:val="16"/>
        </w:rPr>
      </w:pPr>
      <w:r>
        <w:rPr>
          <w:rFonts w:ascii="Arial" w:cs="Arial" w:hAnsi="Arial"/>
          <w:sz w:val="16"/>
          <w:szCs w:val="16"/>
        </w:rPr>
        <w:t>Tang A.S.O, Yeo F.K.S, Chin S.F., Wee B.S. and Ngu-Schwemlein M. (2023). Antifungal properties and phytotoxicity of ZnO nanoparticles – a genotypic dependent effect. Archives of Phytopathology and Plant Protection, 1(1), 1-20.</w:t>
      </w:r>
    </w:p>
    <w:p>
      <w:pPr>
        <w:spacing w:line="240" w:lineRule="auto"/>
        <w:ind w:left="360"/>
        <w:jc w:val="both"/>
        <w:rPr>
          <w:rFonts w:ascii="Arial" w:cs="Arial" w:hAnsi="Arial"/>
          <w:sz w:val="16"/>
          <w:szCs w:val="16"/>
        </w:rPr>
      </w:pPr>
      <w:r>
        <w:rPr>
          <w:rFonts w:ascii="Arial" w:cs="Arial" w:hAnsi="Arial"/>
          <w:sz w:val="16"/>
          <w:szCs w:val="16"/>
        </w:rPr>
        <w:t>Rafael E., Freddy Kuok San Y., Hussin N., Tu Anh V., Poh Sim A., Zhang Hua E. and Lee San L. (2023). Morphological and Physiological Development of Pyricularia oryzae Isolates from North-western Region of Sarawak on Different Media under Laboratory Conditions
Laboratory Conditions. Borneo Journal of Resource Science and Technology, 13(1), 81-92.</w:t>
      </w:r>
    </w:p>
    <w:p>
      <w:pPr>
        <w:spacing w:line="240" w:lineRule="auto"/>
        <w:ind w:left="360"/>
        <w:jc w:val="both"/>
        <w:rPr>
          <w:rFonts w:ascii="Arial" w:cs="Arial" w:hAnsi="Arial"/>
          <w:sz w:val="16"/>
          <w:szCs w:val="16"/>
        </w:rPr>
      </w:pPr>
      <w:r>
        <w:rPr>
          <w:rFonts w:ascii="Arial" w:cs="Arial" w:hAnsi="Arial"/>
          <w:sz w:val="16"/>
          <w:szCs w:val="16"/>
        </w:rPr>
        <w:t>Chen Y., Cheah B., Lin C., Ku Y., Kuo C., Zhang Y., Chen B., Nina Olga N., Hsieh C., Yeh P., Yeo F., Lin Y., Chuang W., Lee C. and Ting H. (2023). Inducible chemical defenses in wild mungbean confer resistance to Spodoptera litura and possibly at the expense of drought tolerance. Environmental and Experimental Botany, 205(1), 1-18.</w:t>
      </w:r>
    </w:p>
    <w:p>
      <w:pPr>
        <w:spacing w:line="240" w:lineRule="auto"/>
        <w:ind w:left="360"/>
        <w:jc w:val="both"/>
        <w:rPr>
          <w:rFonts w:ascii="Arial" w:cs="Arial" w:hAnsi="Arial"/>
          <w:sz w:val="16"/>
          <w:szCs w:val="16"/>
        </w:rPr>
      </w:pPr>
      <w:r>
        <w:rPr>
          <w:rFonts w:ascii="Arial" w:cs="Arial" w:hAnsi="Arial"/>
          <w:sz w:val="16"/>
          <w:szCs w:val="16"/>
        </w:rPr>
        <w:t>Qi W., Chen J., Han Y., Li Z., Su X. and Yeo F.K.S. (2023). Editorial: Omics-driven crop improvement for stress tolerance. Frontiers in Plant Science, 14(1), 1.</w:t>
      </w:r>
    </w:p>
    <w:p>
      <w:pPr>
        <w:spacing w:line="240" w:lineRule="auto"/>
        <w:ind w:left="360"/>
        <w:jc w:val="both"/>
        <w:rPr>
          <w:rFonts w:ascii="Arial" w:cs="Arial" w:hAnsi="Arial"/>
          <w:sz w:val="16"/>
          <w:szCs w:val="16"/>
        </w:rPr>
      </w:pPr>
      <w:r>
        <w:rPr>
          <w:rFonts w:ascii="Arial" w:cs="Arial" w:hAnsi="Arial"/>
          <w:sz w:val="16"/>
          <w:szCs w:val="16"/>
        </w:rPr>
        <w:t>Yeo, FKS, Ling, ST, Sathasivam, SU, Asaruddin, MR, Hashim, HF &amp; Lai LS (2022) Antifungal effect of nine selected medicinal plants against crop pathogenic fungi. Malaysian Journal of Microbiology 18(5), 533-546</w:t>
      </w:r>
    </w:p>
    <w:p>
      <w:pPr>
        <w:spacing w:line="240" w:lineRule="auto"/>
        <w:ind w:left="360"/>
        <w:jc w:val="both"/>
        <w:rPr>
          <w:rFonts w:ascii="Arial" w:cs="Arial" w:hAnsi="Arial"/>
          <w:sz w:val="16"/>
          <w:szCs w:val="16"/>
        </w:rPr>
      </w:pPr>
      <w:r>
        <w:rPr>
          <w:rFonts w:ascii="Arial" w:cs="Arial" w:hAnsi="Arial"/>
          <w:sz w:val="16"/>
          <w:szCs w:val="16"/>
        </w:rPr>
        <w:t>Yeo, F.K.S., Cheok, Y.H., Wan Ismail, W.N., Kueh-Tai, F.F., Lam, T.T. &amp; Chong, Y.L. (2022) Genotype and organ effect on the occupancy of phyllosphere prokaryotes in different rice landraces. Arch Microbiol 204, 600 (2022). https://doi.org/10.1007/s00203-022-03209-w</w:t>
      </w:r>
    </w:p>
    <w:p>
      <w:pPr>
        <w:spacing w:line="240" w:lineRule="auto"/>
        <w:ind w:left="360"/>
        <w:jc w:val="both"/>
        <w:rPr>
          <w:rFonts w:ascii="Arial" w:cs="Arial" w:hAnsi="Arial"/>
          <w:sz w:val="16"/>
          <w:szCs w:val="16"/>
        </w:rPr>
      </w:pPr>
      <w:r>
        <w:rPr>
          <w:rFonts w:ascii="Arial" w:cs="Arial" w:hAnsi="Arial"/>
          <w:sz w:val="16"/>
          <w:szCs w:val="16"/>
        </w:rPr>
        <w:t>Jin Chi Kong, Tu Anh Vu Thanh, Freddy Kuok San Yeo &amp; Kiong Hook Kueh (2022): Characterisation of Phytophthora?capsici causing foot rot of black pepper (Piper?nigrum L.) in Julau, Sarawak, Archives of Phytopathology and Plant Protection, DOI:10.1080/03235408.2022.2112537</w:t>
      </w:r>
    </w:p>
    <w:p>
      <w:pPr>
        <w:spacing w:line="240" w:lineRule="auto"/>
        <w:ind w:left="360"/>
        <w:jc w:val="both"/>
        <w:rPr>
          <w:rFonts w:ascii="Arial" w:cs="Arial" w:hAnsi="Arial"/>
          <w:sz w:val="16"/>
          <w:szCs w:val="16"/>
        </w:rPr>
      </w:pPr>
      <w:r>
        <w:rPr>
          <w:rFonts w:ascii="Arial" w:cs="Arial" w:hAnsi="Arial"/>
          <w:sz w:val="16"/>
          <w:szCs w:val="16"/>
        </w:rPr>
        <w:t>Meekiong, San and Freddy, Kuok San, Yeo and S. P., Teo and J., Liam and Zinnirah, Shabdin and Mohd Effendi, Bin Wasli and R. S., Pungga and Nur Safinas, J. and J. E., Ripen (2021) Ethnobotanical Significance from Bungo Range National Park, Sarawak. Sarawak Museum Journal, 84 (105). pp. 119-134.</w:t>
      </w:r>
    </w:p>
    <w:p>
      <w:pPr>
        <w:spacing w:line="240" w:lineRule="auto"/>
        <w:ind w:left="360"/>
        <w:jc w:val="both"/>
        <w:rPr>
          <w:rFonts w:ascii="Arial" w:cs="Arial" w:hAnsi="Arial"/>
          <w:sz w:val="16"/>
          <w:szCs w:val="16"/>
        </w:rPr>
      </w:pPr>
      <w:r>
        <w:rPr>
          <w:rFonts w:ascii="Arial" w:cs="Arial" w:hAnsi="Arial"/>
          <w:sz w:val="16"/>
          <w:szCs w:val="16"/>
        </w:rPr>
        <w:t>Freddy San Yeo K., Siong Fong S. and Ismail N. (2021). Wonders of Natural Products in Malaysia. , 1(1), 1.</w:t>
      </w:r>
    </w:p>
    <w:p>
      <w:pPr>
        <w:spacing w:line="240" w:lineRule="auto"/>
        <w:ind w:left="360"/>
        <w:jc w:val="both"/>
        <w:rPr>
          <w:rFonts w:ascii="Arial" w:cs="Arial" w:hAnsi="Arial"/>
          <w:sz w:val="16"/>
          <w:szCs w:val="16"/>
        </w:rPr>
      </w:pPr>
      <w:r>
        <w:rPr>
          <w:rFonts w:ascii="Arial" w:cs="Arial" w:hAnsi="Arial"/>
          <w:sz w:val="16"/>
          <w:szCs w:val="16"/>
        </w:rPr>
        <w:t>Freddy San Yeo K., Siong Fong S. and Ismail N. (2021). Wonders of Natural Products in Malaysia. , 1(1), 1.</w:t>
      </w:r>
    </w:p>
    <w:p>
      <w:pPr>
        <w:spacing w:line="240" w:lineRule="auto"/>
        <w:ind w:left="360"/>
        <w:jc w:val="both"/>
        <w:rPr>
          <w:rFonts w:ascii="Arial" w:cs="Arial" w:hAnsi="Arial"/>
          <w:sz w:val="16"/>
          <w:szCs w:val="16"/>
        </w:rPr>
      </w:pPr>
      <w:r>
        <w:rPr>
          <w:rFonts w:ascii="Arial" w:cs="Arial" w:hAnsi="Arial"/>
          <w:sz w:val="16"/>
          <w:szCs w:val="16"/>
        </w:rPr>
        <w:t>Rethinasamy S. and Ramanair J. (2021). Developing Rubrics For Performance Based Assessment Through Collaborative Effort. , 1(1), 1.</w:t>
      </w:r>
    </w:p>
    <w:p>
      <w:pPr>
        <w:spacing w:line="240" w:lineRule="auto"/>
        <w:ind w:left="360"/>
        <w:jc w:val="both"/>
        <w:rPr>
          <w:rFonts w:ascii="Arial" w:cs="Arial" w:hAnsi="Arial"/>
          <w:sz w:val="16"/>
          <w:szCs w:val="16"/>
        </w:rPr>
      </w:pPr>
      <w:r>
        <w:rPr>
          <w:rFonts w:ascii="Arial" w:cs="Arial" w:hAnsi="Arial"/>
          <w:sz w:val="16"/>
          <w:szCs w:val="16"/>
        </w:rPr>
        <w:t>Wan Joo T., Tu Anh V., Elissa Stella R., Yi Shang C. and Freddy, Kuok San Y. (2021). Morphological and molecular characterization of Fusarium spp. associated with Fusarium wilt disease of Piper nigrum L. in Northwestern region of Sarawak. Malaysian Journal of Microbiology, 17(2), 165-177.</w:t>
      </w:r>
    </w:p>
    <w:p>
      <w:pPr>
        <w:spacing w:line="240" w:lineRule="auto"/>
        <w:ind w:left="360"/>
        <w:jc w:val="both"/>
        <w:rPr>
          <w:rFonts w:ascii="Arial" w:cs="Arial" w:hAnsi="Arial"/>
          <w:sz w:val="16"/>
          <w:szCs w:val="16"/>
        </w:rPr>
      </w:pPr>
      <w:r>
        <w:rPr>
          <w:rFonts w:ascii="Arial" w:cs="Arial" w:hAnsi="Arial"/>
          <w:sz w:val="16"/>
          <w:szCs w:val="16"/>
        </w:rPr>
        <w:t>Ling AXR, Yeo FKS, Hamsein NN, Ting HM, Sidi M, Wan Ismail WN, Taji AS, &amp; Cheok YH (2020). Screening for Sarawak paddy landraces with resistance to yellow rice stem borer, Scripophaga incertulas (Walker) (Lepidoptera: Crambidae)</w:t>
      </w:r>
    </w:p>
    <w:p>
      <w:pPr>
        <w:spacing w:line="240" w:lineRule="auto"/>
        <w:ind w:left="360"/>
        <w:jc w:val="both"/>
        <w:rPr>
          <w:rFonts w:ascii="Arial" w:cs="Arial" w:hAnsi="Arial"/>
          <w:sz w:val="16"/>
          <w:szCs w:val="16"/>
        </w:rPr>
      </w:pPr>
      <w:r>
        <w:rPr>
          <w:rFonts w:ascii="Arial" w:cs="Arial" w:hAnsi="Arial"/>
          <w:sz w:val="16"/>
          <w:szCs w:val="16"/>
        </w:rPr>
        <w:t>Kissen, R., Gigolashvili, T., Bisht, N. C., eds. (2021).
Glucosinolates: Regulation of Biosynthesis and Hydrolysis. Lausanne: Frontiers
Media SA. doi: 10.3389/978-2-88966-372-9</w:t>
      </w:r>
    </w:p>
    <w:p>
      <w:pPr>
        <w:spacing w:line="240" w:lineRule="auto"/>
        <w:ind w:left="360"/>
        <w:jc w:val="both"/>
        <w:rPr>
          <w:rFonts w:ascii="Arial" w:cs="Arial" w:hAnsi="Arial"/>
          <w:sz w:val="16"/>
          <w:szCs w:val="16"/>
        </w:rPr>
      </w:pPr>
      <w:r>
        <w:rPr>
          <w:rFonts w:ascii="Arial" w:cs="Arial" w:hAnsi="Arial"/>
          <w:sz w:val="16"/>
          <w:szCs w:val="16"/>
        </w:rPr>
        <w:t>Ting, H.M., Cheah, B.H., Chen, Y.C., Yeh, P.M., Cheng, C.P., Yeo, F.K.S., Vie, A.K., Rohloff, J., Winge, P., Bones, A.M. and Kissen, R., 2020. The role of a glucosinolate-derived nitrile in plant immune responses. Frontiers in Plant Science, 11, p.257.</w:t>
      </w:r>
    </w:p>
    <w:p>
      <w:pPr>
        <w:spacing w:line="240" w:lineRule="auto"/>
        <w:ind w:left="360"/>
        <w:jc w:val="both"/>
        <w:rPr>
          <w:rFonts w:ascii="Arial" w:cs="Arial" w:hAnsi="Arial"/>
          <w:sz w:val="16"/>
          <w:szCs w:val="16"/>
        </w:rPr>
      </w:pPr>
      <w:r>
        <w:rPr>
          <w:rFonts w:ascii="Arial" w:cs="Arial" w:hAnsi="Arial"/>
          <w:sz w:val="16"/>
          <w:szCs w:val="16"/>
        </w:rPr>
        <w:t>Hussin, N. A., Yeo, F. K. S., Mohamad, N. K., Hamsein, N. N., Thanh, T. A. V., Chung, H. H. and Lai, L. S. (2020). Isolation and characterization of Pyricularia oryzae isolated from lowland rice in Sarawak, Malaysian Borneo. Malaysian Journal of Microbiology, 16(1) 58-67</w:t>
      </w:r>
    </w:p>
    <w:p>
      <w:pPr>
        <w:spacing w:line="240" w:lineRule="auto"/>
        <w:ind w:left="360"/>
        <w:jc w:val="both"/>
        <w:rPr>
          <w:rFonts w:ascii="Arial" w:cs="Arial" w:hAnsi="Arial"/>
          <w:sz w:val="16"/>
          <w:szCs w:val="16"/>
        </w:rPr>
      </w:pPr>
      <w:r>
        <w:rPr>
          <w:rFonts w:ascii="Arial" w:cs="Arial" w:hAnsi="Arial"/>
          <w:sz w:val="16"/>
          <w:szCs w:val="16"/>
        </w:rPr>
        <w:t>Hamsein N.N, Yeo F.K.S., Sallehuddin R., Mohamad N.K., Kueh, F.T.F., Hussin N.A., &amp; Ismail, W.N.W (2020). Oviposition behaviour of Scirpophaga incertulas (Walker) (Lepidoptera: Pyralidae) on Sarawak rice landraces. Taiwania, 65(1), 95-99</w:t>
      </w:r>
    </w:p>
    <w:p>
      <w:pPr>
        <w:spacing w:line="240" w:lineRule="auto"/>
        <w:ind w:left="360"/>
        <w:jc w:val="both"/>
        <w:rPr>
          <w:rFonts w:ascii="Arial" w:cs="Arial" w:hAnsi="Arial"/>
          <w:sz w:val="16"/>
          <w:szCs w:val="16"/>
        </w:rPr>
      </w:pPr>
      <w:r>
        <w:rPr>
          <w:rFonts w:ascii="Arial" w:cs="Arial" w:hAnsi="Arial"/>
          <w:sz w:val="16"/>
          <w:szCs w:val="16"/>
        </w:rPr>
        <w:t>Yin Hui Cheok, Freddy Kuok San Yeo and Yee Ling Chong (2019). Oviposition Behavior of Scirpophaga incertulas, the Yellow Stemborer (Lepidoptera: Crambidae) in A Non-Choice Study. Pertanika J. Trop. Agric. Sc. 42 (3): 1167 - 1172.</w:t>
      </w:r>
    </w:p>
    <w:p>
      <w:pPr>
        <w:spacing w:line="240" w:lineRule="auto"/>
        <w:ind w:left="360"/>
        <w:jc w:val="both"/>
        <w:rPr>
          <w:rFonts w:ascii="Arial" w:cs="Arial" w:hAnsi="Arial"/>
          <w:sz w:val="16"/>
          <w:szCs w:val="16"/>
        </w:rPr>
      </w:pPr>
      <w:r>
        <w:rPr>
          <w:rFonts w:ascii="Arial" w:cs="Arial" w:hAnsi="Arial"/>
          <w:sz w:val="16"/>
          <w:szCs w:val="16"/>
        </w:rPr>
        <w:t>Abu Bakar IN, Abdul Razak AR, Zulkifle MNH, Rosli NA, Yeo FKS (2018) Antifungal Properties of Selected Medicinal Plant Species Against Fusarium spp. – A Preliminary Study. Borneo Journal of Resource Science and Technology 8(2): 103-108</w:t>
      </w:r>
    </w:p>
    <w:p>
      <w:pPr>
        <w:spacing w:line="240" w:lineRule="auto"/>
        <w:ind w:left="360"/>
        <w:jc w:val="both"/>
        <w:rPr>
          <w:rFonts w:ascii="Arial" w:cs="Arial" w:hAnsi="Arial"/>
          <w:sz w:val="16"/>
          <w:szCs w:val="16"/>
        </w:rPr>
      </w:pPr>
      <w:r>
        <w:rPr>
          <w:rFonts w:ascii="Arial" w:cs="Arial" w:hAnsi="Arial"/>
          <w:sz w:val="16"/>
          <w:szCs w:val="16"/>
        </w:rPr>
        <w:t>Chong YL, Yeo FKS AND Khan FAA. (Eds.) (2018). Glimpses of Bornean Biodiversity. Sarawak: UNIMAS Publisher. ISBN: 978-967-2008-77-4.</w:t>
      </w:r>
    </w:p>
    <w:p>
      <w:pPr>
        <w:spacing w:line="240" w:lineRule="auto"/>
        <w:ind w:left="360"/>
        <w:jc w:val="both"/>
        <w:rPr>
          <w:rFonts w:ascii="Arial" w:cs="Arial" w:hAnsi="Arial"/>
          <w:sz w:val="16"/>
          <w:szCs w:val="16"/>
        </w:rPr>
      </w:pPr>
      <w:r>
        <w:rPr>
          <w:rFonts w:ascii="Arial" w:cs="Arial" w:hAnsi="Arial"/>
          <w:sz w:val="16"/>
          <w:szCs w:val="16"/>
        </w:rPr>
        <w:t>Yeo FKS, Meekiong K, Shabdin Z, Mohoama NK, Hussin NA, Chung HH (2018) Diversity of Sarawak Rice in Kampung Lebor,
 Serian – A First Insight. In Chong YL, Yeo FKS &amp; Khan AAA (Eds) Glimpses of  Bornean Biodiversity UNIMAS Publisher</w:t>
      </w:r>
    </w:p>
    <w:p>
      <w:pPr>
        <w:spacing w:line="240" w:lineRule="auto"/>
        <w:ind w:left="360"/>
        <w:jc w:val="both"/>
        <w:rPr>
          <w:rFonts w:ascii="Arial" w:cs="Arial" w:hAnsi="Arial"/>
          <w:sz w:val="16"/>
          <w:szCs w:val="16"/>
        </w:rPr>
      </w:pPr>
      <w:r>
        <w:rPr>
          <w:rFonts w:ascii="Arial" w:cs="Arial" w:hAnsi="Arial"/>
          <w:sz w:val="16"/>
          <w:szCs w:val="16"/>
        </w:rPr>
        <w:t>Meekiong K, Yeo FKS,  Shabdin Z &amp; Tawan CS (2018). In Chong YL, Yeo FKS &amp; Khan AAA (Eds) Glimpses of  Bornean Biodiversity. UNIMAS Publisher</w:t>
      </w:r>
    </w:p>
    <w:p>
      <w:pPr>
        <w:spacing w:line="240" w:lineRule="auto"/>
        <w:ind w:left="360"/>
        <w:jc w:val="both"/>
        <w:rPr>
          <w:rFonts w:ascii="Arial" w:cs="Arial" w:hAnsi="Arial"/>
          <w:sz w:val="16"/>
          <w:szCs w:val="16"/>
        </w:rPr>
      </w:pPr>
      <w:r>
        <w:rPr>
          <w:rFonts w:ascii="Arial" w:cs="Arial" w:hAnsi="Arial"/>
          <w:sz w:val="16"/>
          <w:szCs w:val="16"/>
        </w:rPr>
        <w:t>Shabdin Z, Meekiong K, Yeo FKS, Melana IGN (2018). In Chong YL, Yeo FKS &amp; Khan AAA (Eds) Glimpses of  Bornean Biodiversity. UNIMAS Publisher</w:t>
      </w:r>
    </w:p>
    <w:p>
      <w:pPr>
        <w:spacing w:line="240" w:lineRule="auto"/>
        <w:ind w:left="360"/>
        <w:jc w:val="both"/>
        <w:rPr>
          <w:rFonts w:ascii="Arial" w:cs="Arial" w:hAnsi="Arial"/>
          <w:sz w:val="16"/>
          <w:szCs w:val="16"/>
        </w:rPr>
      </w:pPr>
      <w:r>
        <w:rPr>
          <w:rFonts w:ascii="Arial" w:cs="Arial" w:hAnsi="Arial"/>
          <w:sz w:val="16"/>
          <w:szCs w:val="16"/>
        </w:rPr>
        <w:t>Yeo, F.K.S., Meekiong, K., Shabdin, Z., Nur Karimah, M., Nur Ain, H. &amp; Chung, H.H. 2018. Diversity of Sarawak Rice in Kampung Lebur, Serian - A First Insight. In: Chong, Y.L., Yeo, F.K.S. &amp; Khan, F.A.A. (eds.), Glimpses of Bornean Biodiveristy. Sarawak, Unimas Publisher: 155-168</w:t>
      </w:r>
    </w:p>
    <w:p>
      <w:pPr>
        <w:spacing w:line="240" w:lineRule="auto"/>
        <w:ind w:left="360"/>
        <w:jc w:val="both"/>
        <w:rPr>
          <w:rFonts w:ascii="Arial" w:cs="Arial" w:hAnsi="Arial"/>
          <w:sz w:val="16"/>
          <w:szCs w:val="16"/>
        </w:rPr>
      </w:pPr>
      <w:r>
        <w:rPr>
          <w:rFonts w:ascii="Arial" w:cs="Arial" w:hAnsi="Arial"/>
          <w:sz w:val="16"/>
          <w:szCs w:val="16"/>
        </w:rPr>
        <w:t>Mohamad NK, Yeo FKS, See WS, Lay WH &amp;
Tawan CS (2018) A PRELIMINARY STUDY OF FLORAL DEVELOPMENT AND BREEDING SYSTEM OF Orthosiphon aristatus (BLUME) MIQ. Borneo Science 39(2): 57-71</w:t>
      </w:r>
    </w:p>
    <w:p>
      <w:pPr>
        <w:spacing w:line="240" w:lineRule="auto"/>
        <w:ind w:left="360"/>
        <w:jc w:val="both"/>
        <w:rPr>
          <w:rFonts w:ascii="Arial" w:cs="Arial" w:hAnsi="Arial"/>
          <w:sz w:val="16"/>
          <w:szCs w:val="16"/>
        </w:rPr>
      </w:pPr>
      <w:r>
        <w:rPr>
          <w:rFonts w:ascii="Arial" w:cs="Arial" w:hAnsi="Arial"/>
          <w:sz w:val="16"/>
          <w:szCs w:val="16"/>
        </w:rPr>
        <w:t>Bilung L., Tesfamariam F., Andriesse R., Freddy Kuok San Y., Yeeling C. and Tahar A. (2018). Presence of Bacillus Cereus from Local Unhusked (Rough) Rice Samples in Sarawak, Malaysia. Journal of Sustainability Science and Management, 13(1), 181-187.</w:t>
      </w:r>
    </w:p>
    <w:p>
      <w:pPr>
        <w:spacing w:line="240" w:lineRule="auto"/>
        <w:ind w:left="360"/>
        <w:jc w:val="both"/>
        <w:rPr>
          <w:rFonts w:ascii="Arial" w:cs="Arial" w:hAnsi="Arial"/>
          <w:sz w:val="16"/>
          <w:szCs w:val="16"/>
        </w:rPr>
      </w:pPr>
      <w:r>
        <w:rPr>
          <w:rFonts w:ascii="Arial" w:cs="Arial" w:hAnsi="Arial"/>
          <w:sz w:val="16"/>
          <w:szCs w:val="16"/>
        </w:rPr>
        <w:t>Jee, M.S., Lim, L.W.K., Dirum, M.A., Che Hashim, S.I., Masri, M.S., Tan, H.Y., Lai, L.S., Yeo, F.K.S. and Chung, H.H. (2017). Isolation and Characterization of Avirulence Genes in Magnaporthe oryzae. Borneo Journal of Resource Science and Technology, 7(1): 31-42</w:t>
      </w:r>
    </w:p>
    <w:p>
      <w:pPr>
        <w:spacing w:line="240" w:lineRule="auto"/>
        <w:ind w:left="360"/>
        <w:jc w:val="both"/>
        <w:rPr>
          <w:rFonts w:ascii="Arial" w:cs="Arial" w:hAnsi="Arial"/>
          <w:sz w:val="16"/>
          <w:szCs w:val="16"/>
        </w:rPr>
      </w:pPr>
      <w:r>
        <w:rPr>
          <w:rFonts w:ascii="Arial" w:cs="Arial" w:hAnsi="Arial"/>
          <w:sz w:val="16"/>
          <w:szCs w:val="16"/>
        </w:rPr>
        <w:t>Fung JLY, Bolhassan MH, Yeo FKS (2017) Variations and hybridization compatibility of single basidiospore isolates of Pleurotus sajor-cajor (Fr.) Sings. Borneo Journal of Resource Science and Technology 7 (1), 47-55</w:t>
      </w:r>
    </w:p>
    <w:p>
      <w:pPr>
        <w:spacing w:line="240" w:lineRule="auto"/>
        <w:ind w:left="360"/>
        <w:jc w:val="both"/>
        <w:rPr>
          <w:rFonts w:ascii="Arial" w:cs="Arial" w:hAnsi="Arial"/>
          <w:sz w:val="16"/>
          <w:szCs w:val="16"/>
        </w:rPr>
      </w:pPr>
      <w:r>
        <w:rPr>
          <w:rFonts w:ascii="Arial" w:cs="Arial" w:hAnsi="Arial"/>
          <w:sz w:val="16"/>
          <w:szCs w:val="16"/>
        </w:rPr>
        <w:t>Meekiong, K., Ampeng, A., Sapuan, A., Jack, L., Hamden, M., Shahbudin, S., Arifin, A.Z., Wasli, M.E., Syukor, M.N., Mohamed, A.M., Yeoh, F.K.S., Syafiani, O. &amp; Nazari, A. 2017. The Heart of Borneo 4: Long Banga - Where the Beat Goes on. Forest Department Sarawak, Kuching: 113</w:t>
      </w:r>
    </w:p>
    <w:p>
      <w:pPr>
        <w:spacing w:line="240" w:lineRule="auto"/>
        <w:ind w:left="360"/>
        <w:jc w:val="both"/>
        <w:rPr>
          <w:rFonts w:ascii="Arial" w:cs="Arial" w:hAnsi="Arial"/>
          <w:sz w:val="16"/>
          <w:szCs w:val="16"/>
        </w:rPr>
      </w:pPr>
      <w:r>
        <w:rPr>
          <w:rFonts w:ascii="Arial" w:cs="Arial" w:hAnsi="Arial"/>
          <w:sz w:val="16"/>
          <w:szCs w:val="16"/>
        </w:rPr>
        <w:t>Yeo, F. K. S., Bouchon, R., Kuijken, R., Loriaux, A., Boyd, C., Niks, R. E., &amp; Marcel, T. C. (2017). High-resolution mapping of genes involved in plant stage-specific partial resistance of barley to leaf rust. Molecular Breeding, 37(4) doi:10.1007/s11032-017-0624-x</w:t>
      </w:r>
    </w:p>
    <w:p>
      <w:pPr>
        <w:spacing w:line="240" w:lineRule="auto"/>
        <w:ind w:left="360"/>
        <w:jc w:val="both"/>
        <w:rPr>
          <w:rFonts w:ascii="Arial" w:cs="Arial" w:hAnsi="Arial"/>
          <w:sz w:val="16"/>
          <w:szCs w:val="16"/>
        </w:rPr>
      </w:pPr>
      <w:r>
        <w:rPr>
          <w:rFonts w:ascii="Arial" w:cs="Arial" w:hAnsi="Arial"/>
          <w:sz w:val="16"/>
          <w:szCs w:val="16"/>
        </w:rPr>
        <w:t>Yeo, F. K. S., Wang, Y., Vozabova, T., Huneau, C., Leroy, P., Chalhoub, B., . . . Marcel, T. C. (2016). Haplotype divergence and multiple candidate genes at Rphq2, a partial resistance QTL of barley to puccinia hordei. Theoretical and Applied Genetics, 129(2), 289-304. doi:10.1007/s00122-015-2627-5</w:t>
      </w:r>
    </w:p>
    <w:p>
      <w:pPr>
        <w:spacing w:line="240" w:lineRule="auto"/>
        <w:ind w:left="360"/>
        <w:jc w:val="both"/>
        <w:rPr>
          <w:rFonts w:ascii="Arial" w:cs="Arial" w:hAnsi="Arial"/>
          <w:sz w:val="16"/>
          <w:szCs w:val="16"/>
        </w:rPr>
      </w:pPr>
      <w:r>
        <w:rPr>
          <w:rFonts w:ascii="Arial" w:cs="Arial" w:hAnsi="Arial"/>
          <w:sz w:val="16"/>
          <w:szCs w:val="16"/>
        </w:rPr>
        <w:t>Yeo FKS, Hensel G, Vozábová T, Martin-Sanz A, Marcel TC, Kumlehn J, Niks RE (2014) Golden SusPtrit: a genetically well transformable barley line for studies on the resistance to rust fungi. Theoret Appl Genetics 127:325-337</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Najwa Binti Hamsein, MBR, Oviposition Behaviour And Genetic Relatedness Of Scirpophaga Incertulas Populations From Northwestern Sarawak,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Nor Ain Binti Hussin, MBR, Characterization Of Pyricularia Oryzae And Screening The Qualitative Resistance Of Sarawak Rainfed Lowland Rice Landraces To Pathogen,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Wong Siew Fui,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Cheok Yin Hui, MBR, Relationship Between Selected Rice Plant Landraces, Bacteria And Yellow Stemborer From Sarawak, 2022,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Ling Siew Ting, MBR, Antifungal Properties Of Selected Medicinal Plants Against Crop Pathogenic Fungi, 2022,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Wan Joo, MBR, Characterisation Of Fusarium Spp. Associated To Fusarium Wilt Symptom On Piper Nigrum L. In North-western Region Of Sarawak,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Zazevia Ak Frank Clifton, MBR, Characterising Upland Rice Landraces From The North-western Region Of Sarawak,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Renee Priscilla Trawas Anak Sylvester Embuas, MBR, Characterisation Of Lowland Rice Landraces From The North-western Region Of Sarawak, Malaysia,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Kavitha Vijeandran, MBR, Genetic Variation And Aggresiveness Of Phytophthora Capsici, Foot Rot Pathogen Of Pepper (piper Nigrum L) In Sarawak,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Lo Mei Lieng, MBR, Characterisation Of Ganoderma Boninense Isolates From Sarawak, The Causal Agent Of Basal Stem Rot In Elaeis Guineensis,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Alvin Tang Swee Ong, MBR, Antifungal Properties And Phytotoxicity Of Zinc Oxide And Lignin Nanoparticles,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Elissa Stella Anak Rafael, MBR, Characterisation And Pathogenicity Of Pyricularia Oryzae From Different Regions Of Sarawak,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Alvin Ling Xian Rong, MBR, Antixenosis And Antibiosis Of Sarawak Paddy Landraces And Population Genetics Of Scirpophaga Incertulas,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Violet Rodane Anak Peter, MBR, Biocontrol Potential Of Rhizosphere Bacteria From Sarawak Against Phytophthora Capsici, The Pathogen Causing Foot Rot In Black Pepper",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Noor Farah Syahmi Binti Zakaria, MBR, Suggestions:
1. Comparative Analysis Of Chloroplast Genome Of Alpinia Galanga And Alpinia Latilabris From Sarawak With Selected Alpinia Species.
2. Phylogenetic And Comparative Analysis Of Chloroplast Genome Of Alpinia Galanga And Alpinia Latilabris From Sarawak With Selected Alpinia Species.,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Edward Khor Jun Yong,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Jisia Anak Jimbau, MBR, Behavioral And Genetic Diversity Of Spodoptera Frugiperda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Lai Lee San,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Ivy Geralyn Nangan Anak Melana, PHD, Assessment Of Volatile Organic Compounds Changes In Stored Filled Rough Rice And Near-infrared Spectroscopy-principal Component Analysis For Non-destructive Grain Discrimination In Sarawak Indigenous Varieties,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Vanishri A/p Kaly Sitthan,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Ivy Geralyn Nangan Anak Melana, MBR, Taxonomical And Antimicrobial Study Of Selected Mapania Spp. (cyperaceae) From Sarawak,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Cheok Yin Hui, MBR, Relationship Between Selected Rice Plant Landraces, Bacteria And Yellow Stemborer From Sarawak, 2022,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Kong Jin Chi, MBR, Phytophthora Foot Rot Pathogen Of Black Pepper (piper Nigrum L.): Isolation, Characterisation And Evaluation Of Streptomyces Spp. As Potential Biocontrol Agent, 2023,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Kavitha Vijeandran, MBR, Genetic Variation And Aggresiveness Of Phytophthora Capsici, Foot Rot Pathogen Of Pepper (piper Nigrum L) In Sarawak,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Violet Rodane Anak Peter, MBR, Biocontrol Potential Of Rhizosphere Bacteria From Sarawak Against Phytophthora Capsici, The Pathogen Causing Foot Rot In Black Pepper",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Hanani Ismalia Binti Ismail, MBR, Changes In Essential Oils From Calamansi Fruits During Postharvest Storage,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Wong Ted Hong, MBR, Characterization Of Local Rice Germplasms And Identification Of Potential Restorer Line Cultivar For Enhanced Agricultural Sustainable In Sarawak.,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Bethtricia Joycelynn James, MBR, Disease Characterization And Genetic Diversity Of Stem Bleeding Disease Caused By Ceratocystis Spp. In Sarawak Coconut Plantations,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Salasiah Binti Mohamad, PHD, Diversity And Systematics Study Of Tribe Alpinieae (zingiberaceae) In Sarawak,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Daniel Sim Hong Heng, PHD, Encapsulated Nutrient Impregnated Biochar Fertilizer For Enhancing Soil Nutrient Dynamics,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Jacklin Anak Mathew, MBR, Paddy Farmers’ Awareness, And Perception Towards Agroforestry Practice And The Effect Of Different Agricultural Practices On Selected Soil Properties In Siburan Sarawak, 2025,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 xml:space="preserve">Ecological System: Concept and Issues, Ecological System: Concept and Issues, Ecological System: Concept and Issue, Assessment of Learning, Research Progress, IT Tools for Knowledge Workers, Final Year Project 1, Final Year Project 2, Foundation of Entrepreneurship Cultivation, Foundation of Enterpreneurship Cultivation, Statistics for Biology 1, ICT Competency, Industrial Training, Agricultural Biotechnology, Plant Pathology, End-User Computing, Introduction to Biotechnology, General Genetics, Introduction to Plant Physiology, Ethnic Relationship, Plant Physiology, Plant Breeding and Improvement, Plant Chemotaxonomy, Remote Sensing and GIS, ICT Competency, Invertebrate and Vertebrate Pest Management, Plant Chemotaxonomy, Statistics for Biology 2, Foundation of Enterpreneurship Enculturation, Research Project 2, Softskills &amp; Basic Volunteerism, Biostatistics, Genetics and Plant Breeding, Plant Propagation </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